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1A80" w14:textId="77777777" w:rsidR="00E57989" w:rsidRPr="00467661" w:rsidRDefault="00E57989" w:rsidP="00E57989">
      <w:pPr>
        <w:jc w:val="center"/>
        <w:rPr>
          <w:b/>
          <w:bCs/>
          <w:sz w:val="32"/>
          <w:szCs w:val="32"/>
        </w:rPr>
      </w:pPr>
      <w:r w:rsidRPr="00467661">
        <w:rPr>
          <w:b/>
          <w:bCs/>
          <w:sz w:val="32"/>
          <w:szCs w:val="32"/>
        </w:rPr>
        <w:t xml:space="preserve">Expression of Interest for </w:t>
      </w:r>
    </w:p>
    <w:p w14:paraId="023D8AAD" w14:textId="554D2971" w:rsidR="00E57989" w:rsidRPr="00E57989" w:rsidRDefault="00E57989" w:rsidP="00E57989">
      <w:pPr>
        <w:jc w:val="center"/>
        <w:rPr>
          <w:b/>
          <w:bCs/>
          <w:sz w:val="36"/>
          <w:szCs w:val="36"/>
        </w:rPr>
      </w:pPr>
      <w:r w:rsidRPr="00E57989">
        <w:rPr>
          <w:b/>
          <w:bCs/>
          <w:sz w:val="36"/>
          <w:szCs w:val="36"/>
        </w:rPr>
        <w:t>GM System Quality Group</w:t>
      </w:r>
    </w:p>
    <w:p w14:paraId="0DFDD116" w14:textId="77777777" w:rsidR="00E57989" w:rsidRDefault="00E57989" w:rsidP="00E57989">
      <w:pPr>
        <w:jc w:val="center"/>
        <w:rPr>
          <w:b/>
          <w:bCs/>
          <w:sz w:val="32"/>
          <w:szCs w:val="32"/>
        </w:rPr>
      </w:pPr>
      <w:r>
        <w:rPr>
          <w:b/>
          <w:bCs/>
          <w:sz w:val="32"/>
          <w:szCs w:val="32"/>
        </w:rPr>
        <w:t>Representation Roles for the VCSE Sector</w:t>
      </w:r>
    </w:p>
    <w:p w14:paraId="5D4B0259" w14:textId="77777777" w:rsidR="00E57989" w:rsidRDefault="00E57989" w:rsidP="00E57989"/>
    <w:p w14:paraId="21A5FA82" w14:textId="77777777" w:rsidR="00E57989" w:rsidRPr="00263326" w:rsidRDefault="00E57989" w:rsidP="00263326">
      <w:pPr>
        <w:jc w:val="both"/>
        <w:rPr>
          <w:rFonts w:cstheme="minorHAnsi"/>
          <w:b/>
          <w:bCs/>
        </w:rPr>
      </w:pPr>
      <w:r w:rsidRPr="00263326">
        <w:rPr>
          <w:rFonts w:cstheme="minorHAnsi"/>
          <w:b/>
          <w:bCs/>
        </w:rPr>
        <w:t>Introduction</w:t>
      </w:r>
    </w:p>
    <w:p w14:paraId="7E8D645C" w14:textId="77777777" w:rsidR="00E57989" w:rsidRPr="00263326" w:rsidRDefault="00E57989" w:rsidP="00263326">
      <w:pPr>
        <w:jc w:val="both"/>
        <w:rPr>
          <w:rFonts w:cstheme="minorHAnsi"/>
        </w:rPr>
      </w:pPr>
      <w:r w:rsidRPr="00263326">
        <w:rPr>
          <w:rFonts w:cstheme="minorHAnsi"/>
        </w:rPr>
        <w:t xml:space="preserve">The purpose of the System Quality Group (SQG) is to provide a strategic forum at which partners from across health, social care, public health and wider within the Integrated Care System (ICS) can join up around common priorities (linked to the Integrated Care Partnership (ICP) strategy), routinely and systematically share insight and intelligence, identify opportunities for improvement and concerns/risks to quality, and develop system responses to enable ongoing improvement in the quality of care and services across the ICS. </w:t>
      </w:r>
    </w:p>
    <w:p w14:paraId="6B175824" w14:textId="475AB98E" w:rsidR="00E57989" w:rsidRPr="00263326" w:rsidRDefault="00E57989" w:rsidP="00263326">
      <w:pPr>
        <w:jc w:val="both"/>
        <w:rPr>
          <w:rFonts w:cstheme="minorHAnsi"/>
        </w:rPr>
      </w:pPr>
      <w:r w:rsidRPr="00263326">
        <w:rPr>
          <w:rFonts w:cstheme="minorHAnsi"/>
        </w:rPr>
        <w:t xml:space="preserve">All ICSs must have a System Quality Group for intelligence-sharing and improvement across system partners; and a separate but linked forum to provide assurance to the ICB that it is fulfilling its statutory duties for quality.   </w:t>
      </w:r>
    </w:p>
    <w:p w14:paraId="7E9D7ABC" w14:textId="77777777" w:rsidR="00E57989" w:rsidRPr="00263326" w:rsidRDefault="00E57989" w:rsidP="00263326">
      <w:pPr>
        <w:jc w:val="both"/>
        <w:rPr>
          <w:rFonts w:cstheme="minorHAnsi"/>
        </w:rPr>
      </w:pPr>
    </w:p>
    <w:p w14:paraId="7A7A76EE" w14:textId="77777777" w:rsidR="00E57989" w:rsidRPr="00263326" w:rsidRDefault="00E57989" w:rsidP="00263326">
      <w:pPr>
        <w:jc w:val="both"/>
        <w:rPr>
          <w:rFonts w:cstheme="minorHAnsi"/>
          <w:b/>
          <w:bCs/>
        </w:rPr>
      </w:pPr>
      <w:r w:rsidRPr="00263326">
        <w:rPr>
          <w:rFonts w:cstheme="minorHAnsi"/>
          <w:b/>
          <w:bCs/>
        </w:rPr>
        <w:t>Objectives</w:t>
      </w:r>
    </w:p>
    <w:p w14:paraId="052303C9" w14:textId="77777777" w:rsidR="00DF6D67" w:rsidRPr="00263326" w:rsidRDefault="00DF6D67" w:rsidP="00263326">
      <w:pPr>
        <w:jc w:val="both"/>
        <w:rPr>
          <w:rFonts w:cstheme="minorHAnsi"/>
        </w:rPr>
      </w:pPr>
      <w:r w:rsidRPr="00263326">
        <w:rPr>
          <w:rFonts w:cstheme="minorHAnsi"/>
        </w:rPr>
        <w:t xml:space="preserve">The SQG will provide the Integrated Care Board (ICB), and wider partners within the ICS with a strategic mechanism to: </w:t>
      </w:r>
    </w:p>
    <w:p w14:paraId="2B54EE71" w14:textId="77777777" w:rsidR="00DF6D67" w:rsidRPr="00263326" w:rsidRDefault="00DF6D67" w:rsidP="00263326">
      <w:pPr>
        <w:pStyle w:val="ListParagraph"/>
        <w:numPr>
          <w:ilvl w:val="0"/>
          <w:numId w:val="7"/>
        </w:numPr>
        <w:jc w:val="both"/>
        <w:rPr>
          <w:rFonts w:cstheme="minorHAnsi"/>
        </w:rPr>
      </w:pPr>
      <w:r w:rsidRPr="00263326">
        <w:rPr>
          <w:rFonts w:cstheme="minorHAnsi"/>
        </w:rPr>
        <w:t>Promote a ‘just culture’ that enables continuous quality improvement, and the members of the SQG will lead this approach by example in localities</w:t>
      </w:r>
    </w:p>
    <w:p w14:paraId="744C3645" w14:textId="77777777" w:rsidR="00DF6D67" w:rsidRPr="00263326" w:rsidRDefault="00DF6D67" w:rsidP="00263326">
      <w:pPr>
        <w:pStyle w:val="ListParagraph"/>
        <w:numPr>
          <w:ilvl w:val="0"/>
          <w:numId w:val="7"/>
        </w:numPr>
        <w:jc w:val="both"/>
        <w:rPr>
          <w:rFonts w:cstheme="minorHAnsi"/>
        </w:rPr>
      </w:pPr>
      <w:r w:rsidRPr="00263326">
        <w:rPr>
          <w:rFonts w:cstheme="minorHAnsi"/>
        </w:rPr>
        <w:t xml:space="preserve">Routinely and systematically share and triangulate intelligence, insight and learning on quality matters across the ICS </w:t>
      </w:r>
    </w:p>
    <w:p w14:paraId="2ACAF160" w14:textId="77777777" w:rsidR="00DF6D67" w:rsidRPr="00263326" w:rsidRDefault="00DF6D67" w:rsidP="00263326">
      <w:pPr>
        <w:pStyle w:val="ListParagraph"/>
        <w:numPr>
          <w:ilvl w:val="0"/>
          <w:numId w:val="7"/>
        </w:numPr>
        <w:jc w:val="both"/>
        <w:rPr>
          <w:rFonts w:cstheme="minorHAnsi"/>
        </w:rPr>
      </w:pPr>
      <w:r w:rsidRPr="00263326">
        <w:rPr>
          <w:rFonts w:cstheme="minorHAnsi"/>
        </w:rPr>
        <w:t xml:space="preserve">Identify ICS quality concerns/risks and opportunities for improvement and learning, including addressing inequalities. This includes escalating to the ICB, local </w:t>
      </w:r>
      <w:proofErr w:type="gramStart"/>
      <w:r w:rsidRPr="00263326">
        <w:rPr>
          <w:rFonts w:cstheme="minorHAnsi"/>
        </w:rPr>
        <w:t>authorities</w:t>
      </w:r>
      <w:proofErr w:type="gramEnd"/>
      <w:r w:rsidRPr="00263326">
        <w:rPr>
          <w:rFonts w:cstheme="minorHAnsi"/>
        </w:rPr>
        <w:t xml:space="preserve"> assurance mechanisms (e.g. Safeguarding Assurance Boards) and regional NHS England and Improvement as appropriate </w:t>
      </w:r>
    </w:p>
    <w:p w14:paraId="469AB08A" w14:textId="77777777" w:rsidR="00DF6D67" w:rsidRPr="00263326" w:rsidRDefault="00DF6D67" w:rsidP="00263326">
      <w:pPr>
        <w:pStyle w:val="ListParagraph"/>
        <w:numPr>
          <w:ilvl w:val="0"/>
          <w:numId w:val="7"/>
        </w:numPr>
        <w:jc w:val="both"/>
        <w:rPr>
          <w:rFonts w:cstheme="minorHAnsi"/>
        </w:rPr>
      </w:pPr>
      <w:r w:rsidRPr="00263326">
        <w:rPr>
          <w:rFonts w:cstheme="minorHAnsi"/>
        </w:rPr>
        <w:t>Develop ICS responses and actions to enable improvement, mitigate risks (respecting statutory responsibilities) and demonstrate evidence that these plans have had the desired effect. This includes commissioning other agencies/using ICS resources to deliver improvement programmes/solutions to the intelligence identified above (e.g. AHSN/provider collaboratives/clinical networks</w:t>
      </w:r>
    </w:p>
    <w:p w14:paraId="62670D4B" w14:textId="5B8C572C" w:rsidR="00DF6D67" w:rsidRPr="00263326" w:rsidRDefault="00DF6D67" w:rsidP="00263326">
      <w:pPr>
        <w:pStyle w:val="ListParagraph"/>
        <w:numPr>
          <w:ilvl w:val="0"/>
          <w:numId w:val="7"/>
        </w:numPr>
        <w:jc w:val="both"/>
        <w:rPr>
          <w:rFonts w:cstheme="minorHAnsi"/>
        </w:rPr>
      </w:pPr>
      <w:r w:rsidRPr="00263326">
        <w:rPr>
          <w:rFonts w:cstheme="minorHAnsi"/>
        </w:rPr>
        <w:t xml:space="preserve">Test new ideas, sharing learning and celebrating best practice. </w:t>
      </w:r>
    </w:p>
    <w:p w14:paraId="2675E00C" w14:textId="77777777" w:rsidR="00DF6D67" w:rsidRPr="00263326" w:rsidRDefault="00DF6D67" w:rsidP="00263326">
      <w:pPr>
        <w:jc w:val="both"/>
        <w:rPr>
          <w:rFonts w:cstheme="minorHAnsi"/>
        </w:rPr>
      </w:pPr>
      <w:r w:rsidRPr="00263326">
        <w:rPr>
          <w:rFonts w:cstheme="minorHAnsi"/>
        </w:rPr>
        <w:t xml:space="preserve">The SQG will support the strategic priorities of the system regarding quality, including: </w:t>
      </w:r>
    </w:p>
    <w:p w14:paraId="1320F21F" w14:textId="3FD98E98" w:rsidR="00DF6D67" w:rsidRPr="00263326" w:rsidRDefault="00DF6D67" w:rsidP="00263326">
      <w:pPr>
        <w:pStyle w:val="ListParagraph"/>
        <w:numPr>
          <w:ilvl w:val="0"/>
          <w:numId w:val="9"/>
        </w:numPr>
        <w:jc w:val="both"/>
        <w:rPr>
          <w:rFonts w:cstheme="minorHAnsi"/>
        </w:rPr>
      </w:pPr>
      <w:r w:rsidRPr="00263326">
        <w:rPr>
          <w:rFonts w:cstheme="minorHAnsi"/>
        </w:rPr>
        <w:t xml:space="preserve">Ensuring that the quality is central to system planning, decision-making and delivery, and that there is a credible and focused strategy to improve quality across the ICS.  </w:t>
      </w:r>
    </w:p>
    <w:p w14:paraId="71F546DB" w14:textId="3B4A5912" w:rsidR="00DF6D67" w:rsidRPr="00263326" w:rsidRDefault="00DF6D67" w:rsidP="00263326">
      <w:pPr>
        <w:pStyle w:val="ListParagraph"/>
        <w:numPr>
          <w:ilvl w:val="0"/>
          <w:numId w:val="9"/>
        </w:numPr>
        <w:jc w:val="both"/>
        <w:rPr>
          <w:rFonts w:cstheme="minorHAnsi"/>
        </w:rPr>
      </w:pPr>
      <w:r w:rsidRPr="00263326">
        <w:rPr>
          <w:rFonts w:cstheme="minorHAnsi"/>
        </w:rPr>
        <w:lastRenderedPageBreak/>
        <w:t>Ensuring that a focus on addressing inequalities is embedded in all discussions to improve quality</w:t>
      </w:r>
      <w:r w:rsidR="00263326">
        <w:rPr>
          <w:rFonts w:cstheme="minorHAnsi"/>
        </w:rPr>
        <w:t>.</w:t>
      </w:r>
      <w:r w:rsidRPr="00263326">
        <w:rPr>
          <w:rFonts w:cstheme="minorHAnsi"/>
        </w:rPr>
        <w:t xml:space="preserve"> </w:t>
      </w:r>
    </w:p>
    <w:p w14:paraId="69AC3738" w14:textId="6A213DB9" w:rsidR="00DF6D67" w:rsidRPr="00263326" w:rsidRDefault="00DF6D67" w:rsidP="00263326">
      <w:pPr>
        <w:pStyle w:val="ListParagraph"/>
        <w:numPr>
          <w:ilvl w:val="0"/>
          <w:numId w:val="9"/>
        </w:numPr>
        <w:jc w:val="both"/>
        <w:rPr>
          <w:rFonts w:cstheme="minorHAnsi"/>
        </w:rPr>
      </w:pPr>
      <w:r w:rsidRPr="00263326">
        <w:rPr>
          <w:rFonts w:cstheme="minorHAnsi"/>
        </w:rPr>
        <w:t xml:space="preserve">Supporting a psychologically safe and healthy culture for quality management within the ICS, which is based on transparency, open sharing of information and learning, collective ownership of actions and issues. </w:t>
      </w:r>
    </w:p>
    <w:p w14:paraId="0ECF3C55" w14:textId="3D365AD5" w:rsidR="00DF6D67" w:rsidRPr="00263326" w:rsidRDefault="00DF6D67" w:rsidP="00263326">
      <w:pPr>
        <w:pStyle w:val="ListParagraph"/>
        <w:numPr>
          <w:ilvl w:val="0"/>
          <w:numId w:val="9"/>
        </w:numPr>
        <w:jc w:val="both"/>
        <w:rPr>
          <w:rFonts w:cstheme="minorHAnsi"/>
        </w:rPr>
      </w:pPr>
      <w:r w:rsidRPr="00263326">
        <w:rPr>
          <w:rFonts w:cstheme="minorHAnsi"/>
        </w:rPr>
        <w:t xml:space="preserve">Informing/defining the ICS appetite to quality risks. </w:t>
      </w:r>
    </w:p>
    <w:p w14:paraId="3F4A4C51" w14:textId="68DC4C88" w:rsidR="00DF6D67" w:rsidRPr="00263326" w:rsidRDefault="00DF6D67" w:rsidP="00263326">
      <w:pPr>
        <w:pStyle w:val="ListParagraph"/>
        <w:numPr>
          <w:ilvl w:val="0"/>
          <w:numId w:val="9"/>
        </w:numPr>
        <w:jc w:val="both"/>
        <w:rPr>
          <w:rFonts w:cstheme="minorHAnsi"/>
        </w:rPr>
      </w:pPr>
      <w:r w:rsidRPr="00263326">
        <w:rPr>
          <w:rFonts w:cstheme="minorHAnsi"/>
        </w:rPr>
        <w:t xml:space="preserve">Ensuring a shared view of risks to quality and a shared approach to measurement, learning and improvement. This includes supporting alignment and resolving system barriers to improvement. </w:t>
      </w:r>
    </w:p>
    <w:p w14:paraId="205E8530" w14:textId="41264BE2" w:rsidR="00DF6D67" w:rsidRPr="00263326" w:rsidRDefault="00DF6D67" w:rsidP="00263326">
      <w:pPr>
        <w:pStyle w:val="ListParagraph"/>
        <w:numPr>
          <w:ilvl w:val="0"/>
          <w:numId w:val="9"/>
        </w:numPr>
        <w:jc w:val="both"/>
        <w:rPr>
          <w:rFonts w:cstheme="minorHAnsi"/>
        </w:rPr>
      </w:pPr>
      <w:r w:rsidRPr="00263326">
        <w:rPr>
          <w:rFonts w:cstheme="minorHAnsi"/>
        </w:rPr>
        <w:t xml:space="preserve">Supporting place-based and provider collaborative engagement, </w:t>
      </w:r>
      <w:proofErr w:type="gramStart"/>
      <w:r w:rsidRPr="00263326">
        <w:rPr>
          <w:rFonts w:cstheme="minorHAnsi"/>
        </w:rPr>
        <w:t>intelligence</w:t>
      </w:r>
      <w:proofErr w:type="gramEnd"/>
      <w:r w:rsidRPr="00263326">
        <w:rPr>
          <w:rFonts w:cstheme="minorHAnsi"/>
        </w:rPr>
        <w:t xml:space="preserve"> and improvement for quality. </w:t>
      </w:r>
    </w:p>
    <w:p w14:paraId="4059C346" w14:textId="77777777" w:rsidR="00E57989" w:rsidRPr="00263326" w:rsidRDefault="00E57989" w:rsidP="00263326">
      <w:pPr>
        <w:rPr>
          <w:rFonts w:cstheme="minorHAnsi"/>
        </w:rPr>
      </w:pPr>
    </w:p>
    <w:p w14:paraId="4EA5273A" w14:textId="77777777" w:rsidR="00E57989" w:rsidRPr="00263326" w:rsidRDefault="00E57989" w:rsidP="00263326">
      <w:pPr>
        <w:rPr>
          <w:rFonts w:cstheme="minorHAnsi"/>
          <w:b/>
          <w:bCs/>
        </w:rPr>
      </w:pPr>
      <w:r w:rsidRPr="00263326">
        <w:rPr>
          <w:rFonts w:cstheme="minorHAnsi"/>
          <w:b/>
          <w:bCs/>
        </w:rPr>
        <w:t>Representation</w:t>
      </w:r>
    </w:p>
    <w:p w14:paraId="05E5D0E6" w14:textId="2E47E26E" w:rsidR="00263326" w:rsidRPr="00263326" w:rsidRDefault="00263326" w:rsidP="00263326">
      <w:pPr>
        <w:rPr>
          <w:rFonts w:cstheme="minorHAnsi"/>
        </w:rPr>
      </w:pPr>
      <w:r w:rsidRPr="00263326">
        <w:rPr>
          <w:rFonts w:cstheme="minorHAnsi"/>
        </w:rPr>
        <w:t xml:space="preserve">Members are: ICB, local authorities, regional NHS </w:t>
      </w:r>
      <w:proofErr w:type="gramStart"/>
      <w:r w:rsidRPr="00263326">
        <w:rPr>
          <w:rFonts w:cstheme="minorHAnsi"/>
        </w:rPr>
        <w:t>England</w:t>
      </w:r>
      <w:proofErr w:type="gramEnd"/>
      <w:r w:rsidRPr="00263326">
        <w:rPr>
          <w:rFonts w:cstheme="minorHAnsi"/>
        </w:rPr>
        <w:t xml:space="preserve"> and Improvement team, CQC, HEE, public health, primary care, maternity, patient safety collaboratives, patient safety specialist(s), provider collaboratives and at least two lay members with lived experience (including Healthwatch). </w:t>
      </w:r>
    </w:p>
    <w:p w14:paraId="037E2F3B" w14:textId="009FEDCF" w:rsidR="00263326" w:rsidRPr="00263326" w:rsidRDefault="00263326" w:rsidP="00263326">
      <w:pPr>
        <w:rPr>
          <w:rFonts w:cstheme="minorHAnsi"/>
        </w:rPr>
      </w:pPr>
      <w:r w:rsidRPr="00263326">
        <w:rPr>
          <w:rFonts w:cstheme="minorHAnsi"/>
        </w:rPr>
        <w:t xml:space="preserve">Members may nominate suitably informed deputies to have decision-making authority if they are unable to attend the meeting. Where necessary, this should be limited to maintain a trusting group dynamic. </w:t>
      </w:r>
    </w:p>
    <w:tbl>
      <w:tblPr>
        <w:tblStyle w:val="TableGrid"/>
        <w:tblW w:w="0" w:type="auto"/>
        <w:tblInd w:w="-5" w:type="dxa"/>
        <w:tblLook w:val="04A0" w:firstRow="1" w:lastRow="0" w:firstColumn="1" w:lastColumn="0" w:noHBand="0" w:noVBand="1"/>
      </w:tblPr>
      <w:tblGrid>
        <w:gridCol w:w="3822"/>
        <w:gridCol w:w="4485"/>
      </w:tblGrid>
      <w:tr w:rsidR="00263326" w:rsidRPr="00263326" w14:paraId="5BEBA4E7" w14:textId="77777777" w:rsidTr="00263326">
        <w:tc>
          <w:tcPr>
            <w:tcW w:w="8307" w:type="dxa"/>
            <w:gridSpan w:val="2"/>
          </w:tcPr>
          <w:p w14:paraId="3A8A04EC" w14:textId="77777777" w:rsidR="00263326" w:rsidRPr="00263326" w:rsidRDefault="00263326" w:rsidP="00263326">
            <w:pPr>
              <w:rPr>
                <w:rFonts w:cstheme="minorHAnsi"/>
              </w:rPr>
            </w:pPr>
            <w:r w:rsidRPr="00263326">
              <w:rPr>
                <w:rFonts w:cstheme="minorHAnsi"/>
              </w:rPr>
              <w:t>Membership</w:t>
            </w:r>
          </w:p>
        </w:tc>
      </w:tr>
      <w:tr w:rsidR="00263326" w:rsidRPr="00263326" w14:paraId="33B8A6DF" w14:textId="77777777" w:rsidTr="00263326">
        <w:tc>
          <w:tcPr>
            <w:tcW w:w="3822" w:type="dxa"/>
          </w:tcPr>
          <w:p w14:paraId="7A222395" w14:textId="77777777" w:rsidR="00263326" w:rsidRPr="00263326" w:rsidRDefault="00263326" w:rsidP="00263326">
            <w:pPr>
              <w:rPr>
                <w:rFonts w:cstheme="minorHAnsi"/>
              </w:rPr>
            </w:pPr>
            <w:r w:rsidRPr="00263326">
              <w:rPr>
                <w:rFonts w:eastAsia="Times New Roman" w:cstheme="minorHAnsi"/>
                <w:color w:val="000000"/>
              </w:rPr>
              <w:t>ICB Executive Leads for Quality</w:t>
            </w:r>
          </w:p>
        </w:tc>
        <w:tc>
          <w:tcPr>
            <w:tcW w:w="4485" w:type="dxa"/>
          </w:tcPr>
          <w:p w14:paraId="0ABBFA07" w14:textId="77777777" w:rsidR="00263326" w:rsidRPr="00263326" w:rsidRDefault="00263326" w:rsidP="00263326">
            <w:pPr>
              <w:rPr>
                <w:rFonts w:cstheme="minorHAnsi"/>
              </w:rPr>
            </w:pPr>
            <w:r w:rsidRPr="00263326">
              <w:rPr>
                <w:rFonts w:cstheme="minorHAnsi"/>
              </w:rPr>
              <w:t xml:space="preserve">ICB </w:t>
            </w:r>
            <w:proofErr w:type="gramStart"/>
            <w:r w:rsidRPr="00263326">
              <w:rPr>
                <w:rFonts w:cstheme="minorHAnsi"/>
              </w:rPr>
              <w:t>CMO  -</w:t>
            </w:r>
            <w:proofErr w:type="gramEnd"/>
            <w:r w:rsidRPr="00263326">
              <w:rPr>
                <w:rFonts w:cstheme="minorHAnsi"/>
              </w:rPr>
              <w:t xml:space="preserve"> Chair </w:t>
            </w:r>
          </w:p>
          <w:p w14:paraId="68738B6C" w14:textId="77777777" w:rsidR="00263326" w:rsidRPr="00263326" w:rsidRDefault="00263326" w:rsidP="00263326">
            <w:pPr>
              <w:rPr>
                <w:rFonts w:cstheme="minorHAnsi"/>
              </w:rPr>
            </w:pPr>
            <w:r w:rsidRPr="00263326">
              <w:rPr>
                <w:rFonts w:cstheme="minorHAnsi"/>
              </w:rPr>
              <w:t xml:space="preserve">ICB </w:t>
            </w:r>
            <w:proofErr w:type="gramStart"/>
            <w:r w:rsidRPr="00263326">
              <w:rPr>
                <w:rFonts w:cstheme="minorHAnsi"/>
              </w:rPr>
              <w:t>CNO  -</w:t>
            </w:r>
            <w:proofErr w:type="gramEnd"/>
            <w:r w:rsidRPr="00263326">
              <w:rPr>
                <w:rFonts w:cstheme="minorHAnsi"/>
              </w:rPr>
              <w:t xml:space="preserve"> Vice Chair</w:t>
            </w:r>
          </w:p>
        </w:tc>
      </w:tr>
      <w:tr w:rsidR="00263326" w:rsidRPr="00263326" w14:paraId="5A447F4F" w14:textId="77777777" w:rsidTr="00263326">
        <w:tc>
          <w:tcPr>
            <w:tcW w:w="3822" w:type="dxa"/>
          </w:tcPr>
          <w:p w14:paraId="4DE67D6C" w14:textId="77777777" w:rsidR="00263326" w:rsidRPr="00263326" w:rsidRDefault="00263326" w:rsidP="00263326">
            <w:pPr>
              <w:rPr>
                <w:rFonts w:cstheme="minorHAnsi"/>
              </w:rPr>
            </w:pPr>
            <w:r w:rsidRPr="00263326">
              <w:rPr>
                <w:rFonts w:cstheme="minorHAnsi"/>
              </w:rPr>
              <w:t xml:space="preserve">Locality Boards </w:t>
            </w:r>
          </w:p>
        </w:tc>
        <w:tc>
          <w:tcPr>
            <w:tcW w:w="4485" w:type="dxa"/>
          </w:tcPr>
          <w:p w14:paraId="1E666BDB" w14:textId="77777777" w:rsidR="00263326" w:rsidRPr="00263326" w:rsidRDefault="00263326" w:rsidP="00263326">
            <w:pPr>
              <w:rPr>
                <w:rFonts w:cstheme="minorHAnsi"/>
              </w:rPr>
            </w:pPr>
            <w:r w:rsidRPr="00263326">
              <w:rPr>
                <w:rFonts w:cstheme="minorHAnsi"/>
              </w:rPr>
              <w:t>Quality Lead x 10</w:t>
            </w:r>
          </w:p>
        </w:tc>
      </w:tr>
      <w:tr w:rsidR="00263326" w:rsidRPr="00263326" w14:paraId="17974196" w14:textId="77777777" w:rsidTr="00263326">
        <w:tc>
          <w:tcPr>
            <w:tcW w:w="3822" w:type="dxa"/>
          </w:tcPr>
          <w:p w14:paraId="10D4CFDF" w14:textId="77777777" w:rsidR="00263326" w:rsidRPr="00263326" w:rsidRDefault="00263326" w:rsidP="00263326">
            <w:pPr>
              <w:rPr>
                <w:rFonts w:cstheme="minorHAnsi"/>
              </w:rPr>
            </w:pPr>
            <w:r w:rsidRPr="00263326">
              <w:rPr>
                <w:rFonts w:cstheme="minorHAnsi"/>
              </w:rPr>
              <w:t xml:space="preserve">Provider Federation Board </w:t>
            </w:r>
          </w:p>
        </w:tc>
        <w:tc>
          <w:tcPr>
            <w:tcW w:w="4485" w:type="dxa"/>
          </w:tcPr>
          <w:p w14:paraId="4F374D24" w14:textId="77777777" w:rsidR="00263326" w:rsidRPr="00263326" w:rsidRDefault="00263326" w:rsidP="00263326">
            <w:pPr>
              <w:rPr>
                <w:rFonts w:cstheme="minorHAnsi"/>
              </w:rPr>
            </w:pPr>
            <w:r w:rsidRPr="00263326">
              <w:rPr>
                <w:rFonts w:cstheme="minorHAnsi"/>
              </w:rPr>
              <w:t>PFB Representative x1</w:t>
            </w:r>
          </w:p>
        </w:tc>
      </w:tr>
      <w:tr w:rsidR="00263326" w:rsidRPr="00263326" w14:paraId="33F65559" w14:textId="77777777" w:rsidTr="00263326">
        <w:tc>
          <w:tcPr>
            <w:tcW w:w="3822" w:type="dxa"/>
          </w:tcPr>
          <w:p w14:paraId="20BBD35D" w14:textId="77777777" w:rsidR="00263326" w:rsidRPr="00263326" w:rsidRDefault="00263326" w:rsidP="00263326">
            <w:pPr>
              <w:rPr>
                <w:rFonts w:cstheme="minorHAnsi"/>
              </w:rPr>
            </w:pPr>
            <w:r w:rsidRPr="00263326">
              <w:rPr>
                <w:rFonts w:cstheme="minorHAnsi"/>
              </w:rPr>
              <w:t xml:space="preserve">Primary Care Quality Board </w:t>
            </w:r>
          </w:p>
        </w:tc>
        <w:tc>
          <w:tcPr>
            <w:tcW w:w="4485" w:type="dxa"/>
          </w:tcPr>
          <w:p w14:paraId="60A84F48" w14:textId="77777777" w:rsidR="00263326" w:rsidRPr="00263326" w:rsidRDefault="00263326" w:rsidP="00263326">
            <w:pPr>
              <w:rPr>
                <w:rFonts w:cstheme="minorHAnsi"/>
              </w:rPr>
            </w:pPr>
            <w:r w:rsidRPr="00263326">
              <w:rPr>
                <w:rFonts w:cstheme="minorHAnsi"/>
              </w:rPr>
              <w:t>PCQB Representative x1</w:t>
            </w:r>
          </w:p>
        </w:tc>
      </w:tr>
      <w:tr w:rsidR="00263326" w:rsidRPr="00263326" w14:paraId="2D92421F" w14:textId="77777777" w:rsidTr="00263326">
        <w:tc>
          <w:tcPr>
            <w:tcW w:w="3822" w:type="dxa"/>
          </w:tcPr>
          <w:p w14:paraId="0C350928" w14:textId="77777777" w:rsidR="00263326" w:rsidRPr="00263326" w:rsidRDefault="00263326" w:rsidP="00263326">
            <w:pPr>
              <w:rPr>
                <w:rFonts w:cstheme="minorHAnsi"/>
              </w:rPr>
            </w:pPr>
            <w:r w:rsidRPr="00263326">
              <w:rPr>
                <w:rFonts w:cstheme="minorHAnsi"/>
              </w:rPr>
              <w:t xml:space="preserve">Mental Health Quality Board </w:t>
            </w:r>
          </w:p>
        </w:tc>
        <w:tc>
          <w:tcPr>
            <w:tcW w:w="4485" w:type="dxa"/>
          </w:tcPr>
          <w:p w14:paraId="69AD047E" w14:textId="77777777" w:rsidR="00263326" w:rsidRPr="00263326" w:rsidRDefault="00263326" w:rsidP="00263326">
            <w:pPr>
              <w:rPr>
                <w:rFonts w:cstheme="minorHAnsi"/>
              </w:rPr>
            </w:pPr>
            <w:r w:rsidRPr="00263326">
              <w:rPr>
                <w:rFonts w:cstheme="minorHAnsi"/>
              </w:rPr>
              <w:t>MHQB Representative x1</w:t>
            </w:r>
          </w:p>
        </w:tc>
      </w:tr>
      <w:tr w:rsidR="00263326" w:rsidRPr="00263326" w14:paraId="384333C0" w14:textId="77777777" w:rsidTr="00263326">
        <w:tc>
          <w:tcPr>
            <w:tcW w:w="3822" w:type="dxa"/>
          </w:tcPr>
          <w:p w14:paraId="5EFF6BC3" w14:textId="77777777" w:rsidR="00263326" w:rsidRPr="00263326" w:rsidRDefault="00263326" w:rsidP="00263326">
            <w:pPr>
              <w:rPr>
                <w:rFonts w:cstheme="minorHAnsi"/>
              </w:rPr>
            </w:pPr>
            <w:r w:rsidRPr="00263326">
              <w:rPr>
                <w:rFonts w:cstheme="minorHAnsi"/>
              </w:rPr>
              <w:t xml:space="preserve">Safeguarding Children Boards </w:t>
            </w:r>
          </w:p>
        </w:tc>
        <w:tc>
          <w:tcPr>
            <w:tcW w:w="4485" w:type="dxa"/>
          </w:tcPr>
          <w:p w14:paraId="07D60324" w14:textId="77777777" w:rsidR="00263326" w:rsidRPr="00263326" w:rsidRDefault="00263326" w:rsidP="00263326">
            <w:pPr>
              <w:rPr>
                <w:rFonts w:cstheme="minorHAnsi"/>
              </w:rPr>
            </w:pPr>
            <w:r w:rsidRPr="00263326">
              <w:rPr>
                <w:rFonts w:cstheme="minorHAnsi"/>
              </w:rPr>
              <w:t>DCS Representative x 1</w:t>
            </w:r>
          </w:p>
        </w:tc>
      </w:tr>
      <w:tr w:rsidR="00263326" w:rsidRPr="00263326" w14:paraId="7F5FA4BA" w14:textId="77777777" w:rsidTr="00263326">
        <w:tc>
          <w:tcPr>
            <w:tcW w:w="3822" w:type="dxa"/>
          </w:tcPr>
          <w:p w14:paraId="05252505" w14:textId="77777777" w:rsidR="00263326" w:rsidRPr="00263326" w:rsidRDefault="00263326" w:rsidP="00263326">
            <w:pPr>
              <w:rPr>
                <w:rFonts w:cstheme="minorHAnsi"/>
              </w:rPr>
            </w:pPr>
            <w:r w:rsidRPr="00263326">
              <w:rPr>
                <w:rFonts w:cstheme="minorHAnsi"/>
              </w:rPr>
              <w:t xml:space="preserve">Safeguarding Adult Boards </w:t>
            </w:r>
          </w:p>
        </w:tc>
        <w:tc>
          <w:tcPr>
            <w:tcW w:w="4485" w:type="dxa"/>
          </w:tcPr>
          <w:p w14:paraId="7D09E33D" w14:textId="77777777" w:rsidR="00263326" w:rsidRPr="00263326" w:rsidRDefault="00263326" w:rsidP="00263326">
            <w:pPr>
              <w:rPr>
                <w:rFonts w:cstheme="minorHAnsi"/>
              </w:rPr>
            </w:pPr>
            <w:r w:rsidRPr="00263326">
              <w:rPr>
                <w:rFonts w:cstheme="minorHAnsi"/>
              </w:rPr>
              <w:t xml:space="preserve">DASS Representative x 1 </w:t>
            </w:r>
          </w:p>
        </w:tc>
      </w:tr>
      <w:tr w:rsidR="00263326" w:rsidRPr="00263326" w14:paraId="0A58F5A3" w14:textId="77777777" w:rsidTr="00263326">
        <w:tc>
          <w:tcPr>
            <w:tcW w:w="3822" w:type="dxa"/>
          </w:tcPr>
          <w:p w14:paraId="133F604B" w14:textId="77777777" w:rsidR="00263326" w:rsidRPr="00263326" w:rsidRDefault="00263326" w:rsidP="00263326">
            <w:pPr>
              <w:rPr>
                <w:rFonts w:cstheme="minorHAnsi"/>
                <w:color w:val="000000" w:themeColor="text1"/>
              </w:rPr>
            </w:pPr>
            <w:r w:rsidRPr="00263326">
              <w:rPr>
                <w:rFonts w:cstheme="minorHAnsi"/>
                <w:color w:val="000000" w:themeColor="text1"/>
              </w:rPr>
              <w:t>Chief Nurses (Acute / Mental Health)</w:t>
            </w:r>
          </w:p>
        </w:tc>
        <w:tc>
          <w:tcPr>
            <w:tcW w:w="4485" w:type="dxa"/>
          </w:tcPr>
          <w:p w14:paraId="015DE64E" w14:textId="77777777" w:rsidR="00263326" w:rsidRPr="00263326" w:rsidRDefault="00263326" w:rsidP="00263326">
            <w:pPr>
              <w:rPr>
                <w:rFonts w:cstheme="minorHAnsi"/>
                <w:color w:val="000000" w:themeColor="text1"/>
              </w:rPr>
            </w:pPr>
            <w:r w:rsidRPr="00263326">
              <w:rPr>
                <w:rFonts w:cstheme="minorHAnsi"/>
                <w:color w:val="000000" w:themeColor="text1"/>
              </w:rPr>
              <w:t>CN Representative x 2</w:t>
            </w:r>
          </w:p>
        </w:tc>
      </w:tr>
      <w:tr w:rsidR="00263326" w:rsidRPr="00263326" w14:paraId="3F31AB27" w14:textId="77777777" w:rsidTr="00263326">
        <w:tc>
          <w:tcPr>
            <w:tcW w:w="3822" w:type="dxa"/>
          </w:tcPr>
          <w:p w14:paraId="11D423A5" w14:textId="77777777" w:rsidR="00263326" w:rsidRPr="00263326" w:rsidRDefault="00263326" w:rsidP="00263326">
            <w:pPr>
              <w:rPr>
                <w:rFonts w:cstheme="minorHAnsi"/>
              </w:rPr>
            </w:pPr>
            <w:r w:rsidRPr="00263326">
              <w:rPr>
                <w:rFonts w:cstheme="minorHAnsi"/>
              </w:rPr>
              <w:t xml:space="preserve">Direct Commissioning </w:t>
            </w:r>
          </w:p>
        </w:tc>
        <w:tc>
          <w:tcPr>
            <w:tcW w:w="4485" w:type="dxa"/>
          </w:tcPr>
          <w:p w14:paraId="12681D1D" w14:textId="77777777" w:rsidR="00263326" w:rsidRPr="00263326" w:rsidRDefault="00263326" w:rsidP="00263326">
            <w:pPr>
              <w:rPr>
                <w:rFonts w:cstheme="minorHAnsi"/>
              </w:rPr>
            </w:pPr>
            <w:r w:rsidRPr="00263326">
              <w:rPr>
                <w:rFonts w:cstheme="minorHAnsi"/>
              </w:rPr>
              <w:t xml:space="preserve">Quality Lead x1 </w:t>
            </w:r>
          </w:p>
        </w:tc>
      </w:tr>
      <w:tr w:rsidR="00263326" w:rsidRPr="00263326" w14:paraId="529DA0A4" w14:textId="77777777" w:rsidTr="00263326">
        <w:tc>
          <w:tcPr>
            <w:tcW w:w="3822" w:type="dxa"/>
          </w:tcPr>
          <w:p w14:paraId="6F7FCF8B" w14:textId="77777777" w:rsidR="00263326" w:rsidRPr="00263326" w:rsidRDefault="00263326" w:rsidP="00263326">
            <w:pPr>
              <w:rPr>
                <w:rFonts w:cstheme="minorHAnsi"/>
              </w:rPr>
            </w:pPr>
            <w:r w:rsidRPr="00263326">
              <w:rPr>
                <w:rFonts w:cstheme="minorHAnsi"/>
              </w:rPr>
              <w:t xml:space="preserve">Specialist Commissioning </w:t>
            </w:r>
          </w:p>
        </w:tc>
        <w:tc>
          <w:tcPr>
            <w:tcW w:w="4485" w:type="dxa"/>
          </w:tcPr>
          <w:p w14:paraId="1549FDE3" w14:textId="77777777" w:rsidR="00263326" w:rsidRPr="00263326" w:rsidRDefault="00263326" w:rsidP="00263326">
            <w:pPr>
              <w:rPr>
                <w:rFonts w:cstheme="minorHAnsi"/>
              </w:rPr>
            </w:pPr>
            <w:r w:rsidRPr="00263326">
              <w:rPr>
                <w:rFonts w:cstheme="minorHAnsi"/>
              </w:rPr>
              <w:t>Quality Lead x1</w:t>
            </w:r>
          </w:p>
        </w:tc>
      </w:tr>
      <w:tr w:rsidR="00263326" w:rsidRPr="00263326" w14:paraId="7E6F677E" w14:textId="77777777" w:rsidTr="00263326">
        <w:tc>
          <w:tcPr>
            <w:tcW w:w="3822" w:type="dxa"/>
          </w:tcPr>
          <w:p w14:paraId="04288FBE" w14:textId="77777777" w:rsidR="00263326" w:rsidRPr="00263326" w:rsidRDefault="00263326" w:rsidP="00263326">
            <w:pPr>
              <w:rPr>
                <w:rFonts w:cstheme="minorHAnsi"/>
              </w:rPr>
            </w:pPr>
            <w:r w:rsidRPr="00263326">
              <w:rPr>
                <w:rFonts w:cstheme="minorHAnsi"/>
              </w:rPr>
              <w:t xml:space="preserve">GMMMG </w:t>
            </w:r>
          </w:p>
        </w:tc>
        <w:tc>
          <w:tcPr>
            <w:tcW w:w="4485" w:type="dxa"/>
          </w:tcPr>
          <w:p w14:paraId="231F2F89" w14:textId="77777777" w:rsidR="00263326" w:rsidRPr="00263326" w:rsidRDefault="00263326" w:rsidP="00263326">
            <w:pPr>
              <w:rPr>
                <w:rFonts w:cstheme="minorHAnsi"/>
              </w:rPr>
            </w:pPr>
            <w:r w:rsidRPr="00263326">
              <w:rPr>
                <w:rFonts w:cstheme="minorHAnsi"/>
              </w:rPr>
              <w:t xml:space="preserve">Representative x1 </w:t>
            </w:r>
          </w:p>
        </w:tc>
      </w:tr>
      <w:tr w:rsidR="00263326" w:rsidRPr="00263326" w14:paraId="0CE06F09" w14:textId="77777777" w:rsidTr="00263326">
        <w:tc>
          <w:tcPr>
            <w:tcW w:w="3822" w:type="dxa"/>
          </w:tcPr>
          <w:p w14:paraId="12E24CFB" w14:textId="77777777" w:rsidR="00263326" w:rsidRPr="00263326" w:rsidRDefault="00263326" w:rsidP="00263326">
            <w:pPr>
              <w:rPr>
                <w:rFonts w:cstheme="minorHAnsi"/>
              </w:rPr>
            </w:pPr>
            <w:r w:rsidRPr="00263326">
              <w:rPr>
                <w:rFonts w:cstheme="minorHAnsi"/>
              </w:rPr>
              <w:t xml:space="preserve">VCSE </w:t>
            </w:r>
          </w:p>
        </w:tc>
        <w:tc>
          <w:tcPr>
            <w:tcW w:w="4485" w:type="dxa"/>
          </w:tcPr>
          <w:p w14:paraId="0EAFE492" w14:textId="77777777" w:rsidR="00263326" w:rsidRPr="00263326" w:rsidRDefault="00263326" w:rsidP="00263326">
            <w:pPr>
              <w:rPr>
                <w:rFonts w:cstheme="minorHAnsi"/>
              </w:rPr>
            </w:pPr>
            <w:r w:rsidRPr="00263326">
              <w:rPr>
                <w:rFonts w:cstheme="minorHAnsi"/>
              </w:rPr>
              <w:t>Representative x 1</w:t>
            </w:r>
          </w:p>
        </w:tc>
      </w:tr>
      <w:tr w:rsidR="00263326" w:rsidRPr="00263326" w14:paraId="5BF1A7D1" w14:textId="77777777" w:rsidTr="00263326">
        <w:tc>
          <w:tcPr>
            <w:tcW w:w="3822" w:type="dxa"/>
          </w:tcPr>
          <w:p w14:paraId="19107660" w14:textId="77777777" w:rsidR="00263326" w:rsidRPr="00263326" w:rsidRDefault="00263326" w:rsidP="00263326">
            <w:pPr>
              <w:rPr>
                <w:rFonts w:cstheme="minorHAnsi"/>
              </w:rPr>
            </w:pPr>
            <w:r w:rsidRPr="00263326">
              <w:rPr>
                <w:rFonts w:cstheme="minorHAnsi"/>
              </w:rPr>
              <w:t xml:space="preserve">Healthwatch </w:t>
            </w:r>
          </w:p>
        </w:tc>
        <w:tc>
          <w:tcPr>
            <w:tcW w:w="4485" w:type="dxa"/>
          </w:tcPr>
          <w:p w14:paraId="279A0D01" w14:textId="77777777" w:rsidR="00263326" w:rsidRPr="00263326" w:rsidRDefault="00263326" w:rsidP="00263326">
            <w:pPr>
              <w:rPr>
                <w:rFonts w:cstheme="minorHAnsi"/>
              </w:rPr>
            </w:pPr>
            <w:r w:rsidRPr="00263326">
              <w:rPr>
                <w:rFonts w:cstheme="minorHAnsi"/>
              </w:rPr>
              <w:t xml:space="preserve">Representative x 1 </w:t>
            </w:r>
          </w:p>
        </w:tc>
      </w:tr>
      <w:tr w:rsidR="00263326" w:rsidRPr="00263326" w14:paraId="1349CA94" w14:textId="77777777" w:rsidTr="00263326">
        <w:tc>
          <w:tcPr>
            <w:tcW w:w="3822" w:type="dxa"/>
          </w:tcPr>
          <w:p w14:paraId="60BFEF90" w14:textId="77777777" w:rsidR="00263326" w:rsidRPr="00263326" w:rsidRDefault="00263326" w:rsidP="00263326">
            <w:pPr>
              <w:rPr>
                <w:rFonts w:cstheme="minorHAnsi"/>
              </w:rPr>
            </w:pPr>
            <w:r w:rsidRPr="00263326">
              <w:rPr>
                <w:rFonts w:cstheme="minorHAnsi"/>
              </w:rPr>
              <w:t xml:space="preserve">NHSE/I </w:t>
            </w:r>
          </w:p>
        </w:tc>
        <w:tc>
          <w:tcPr>
            <w:tcW w:w="4485" w:type="dxa"/>
          </w:tcPr>
          <w:p w14:paraId="3E566412" w14:textId="77777777" w:rsidR="00263326" w:rsidRPr="00263326" w:rsidRDefault="00263326" w:rsidP="00263326">
            <w:pPr>
              <w:rPr>
                <w:rFonts w:cstheme="minorHAnsi"/>
              </w:rPr>
            </w:pPr>
            <w:r w:rsidRPr="00263326">
              <w:rPr>
                <w:rFonts w:cstheme="minorHAnsi"/>
              </w:rPr>
              <w:t xml:space="preserve">Regional Quality Lead x1 </w:t>
            </w:r>
          </w:p>
        </w:tc>
      </w:tr>
      <w:tr w:rsidR="00263326" w:rsidRPr="00263326" w14:paraId="2A1E3A7E" w14:textId="77777777" w:rsidTr="00263326">
        <w:tc>
          <w:tcPr>
            <w:tcW w:w="3822" w:type="dxa"/>
          </w:tcPr>
          <w:p w14:paraId="10ED408C" w14:textId="77777777" w:rsidR="00263326" w:rsidRPr="00263326" w:rsidRDefault="00263326" w:rsidP="00263326">
            <w:pPr>
              <w:rPr>
                <w:rFonts w:cstheme="minorHAnsi"/>
              </w:rPr>
            </w:pPr>
            <w:r w:rsidRPr="00263326">
              <w:rPr>
                <w:rFonts w:cstheme="minorHAnsi"/>
              </w:rPr>
              <w:t xml:space="preserve">CQC </w:t>
            </w:r>
          </w:p>
        </w:tc>
        <w:tc>
          <w:tcPr>
            <w:tcW w:w="4485" w:type="dxa"/>
          </w:tcPr>
          <w:p w14:paraId="78D1F7D9" w14:textId="77777777" w:rsidR="00263326" w:rsidRPr="00263326" w:rsidRDefault="00263326" w:rsidP="00263326">
            <w:pPr>
              <w:rPr>
                <w:rFonts w:cstheme="minorHAnsi"/>
              </w:rPr>
            </w:pPr>
            <w:r w:rsidRPr="00263326">
              <w:rPr>
                <w:rFonts w:cstheme="minorHAnsi"/>
              </w:rPr>
              <w:t xml:space="preserve">Head of Inspection x1 </w:t>
            </w:r>
          </w:p>
        </w:tc>
      </w:tr>
      <w:tr w:rsidR="00263326" w:rsidRPr="00263326" w14:paraId="786DBEA9" w14:textId="77777777" w:rsidTr="00263326">
        <w:tc>
          <w:tcPr>
            <w:tcW w:w="3822" w:type="dxa"/>
          </w:tcPr>
          <w:p w14:paraId="64B6B496" w14:textId="77777777" w:rsidR="00263326" w:rsidRPr="00263326" w:rsidRDefault="00263326" w:rsidP="00263326">
            <w:pPr>
              <w:rPr>
                <w:rFonts w:cstheme="minorHAnsi"/>
              </w:rPr>
            </w:pPr>
            <w:r w:rsidRPr="00263326">
              <w:rPr>
                <w:rFonts w:cstheme="minorHAnsi"/>
              </w:rPr>
              <w:t xml:space="preserve">Health Education England </w:t>
            </w:r>
          </w:p>
        </w:tc>
        <w:tc>
          <w:tcPr>
            <w:tcW w:w="4485" w:type="dxa"/>
          </w:tcPr>
          <w:p w14:paraId="503ABCE7" w14:textId="77777777" w:rsidR="00263326" w:rsidRPr="00263326" w:rsidRDefault="00263326" w:rsidP="00263326">
            <w:pPr>
              <w:rPr>
                <w:rFonts w:cstheme="minorHAnsi"/>
              </w:rPr>
            </w:pPr>
            <w:r w:rsidRPr="00263326">
              <w:rPr>
                <w:rFonts w:eastAsia="Times New Roman" w:cstheme="minorHAnsi"/>
                <w:color w:val="000000"/>
              </w:rPr>
              <w:t xml:space="preserve">Training Board/Director of Education Qualityx1 </w:t>
            </w:r>
          </w:p>
        </w:tc>
      </w:tr>
      <w:tr w:rsidR="00263326" w:rsidRPr="00263326" w14:paraId="01E81059" w14:textId="77777777" w:rsidTr="00263326">
        <w:tc>
          <w:tcPr>
            <w:tcW w:w="3822" w:type="dxa"/>
          </w:tcPr>
          <w:p w14:paraId="253843F2" w14:textId="77777777" w:rsidR="00263326" w:rsidRPr="00263326" w:rsidRDefault="00263326" w:rsidP="00263326">
            <w:pPr>
              <w:rPr>
                <w:rFonts w:cstheme="minorHAnsi"/>
              </w:rPr>
            </w:pPr>
            <w:r w:rsidRPr="00263326">
              <w:rPr>
                <w:rFonts w:cstheme="minorHAnsi"/>
              </w:rPr>
              <w:t>UKHSA</w:t>
            </w:r>
          </w:p>
        </w:tc>
        <w:tc>
          <w:tcPr>
            <w:tcW w:w="4485" w:type="dxa"/>
          </w:tcPr>
          <w:p w14:paraId="7A9359C7" w14:textId="77777777" w:rsidR="00263326" w:rsidRPr="00263326" w:rsidRDefault="00263326" w:rsidP="00263326">
            <w:pPr>
              <w:rPr>
                <w:rFonts w:cstheme="minorHAnsi"/>
              </w:rPr>
            </w:pPr>
            <w:r w:rsidRPr="00263326">
              <w:rPr>
                <w:rFonts w:cstheme="minorHAnsi"/>
              </w:rPr>
              <w:t xml:space="preserve">Representative x 1 </w:t>
            </w:r>
          </w:p>
        </w:tc>
      </w:tr>
      <w:tr w:rsidR="00263326" w:rsidRPr="00263326" w14:paraId="21AE5536" w14:textId="77777777" w:rsidTr="00263326">
        <w:tc>
          <w:tcPr>
            <w:tcW w:w="3822" w:type="dxa"/>
          </w:tcPr>
          <w:p w14:paraId="3EC7CCEC" w14:textId="77777777" w:rsidR="00263326" w:rsidRPr="00263326" w:rsidRDefault="00263326" w:rsidP="00263326">
            <w:pPr>
              <w:rPr>
                <w:rFonts w:cstheme="minorHAnsi"/>
              </w:rPr>
            </w:pPr>
            <w:r w:rsidRPr="00263326">
              <w:rPr>
                <w:rFonts w:cstheme="minorHAnsi"/>
              </w:rPr>
              <w:t xml:space="preserve">National Institute for Clinical Excellence </w:t>
            </w:r>
          </w:p>
        </w:tc>
        <w:tc>
          <w:tcPr>
            <w:tcW w:w="4485" w:type="dxa"/>
          </w:tcPr>
          <w:p w14:paraId="120D421F" w14:textId="77777777" w:rsidR="00263326" w:rsidRPr="00263326" w:rsidRDefault="00263326" w:rsidP="00263326">
            <w:pPr>
              <w:rPr>
                <w:rFonts w:cstheme="minorHAnsi"/>
              </w:rPr>
            </w:pPr>
            <w:r w:rsidRPr="00263326">
              <w:rPr>
                <w:rFonts w:cstheme="minorHAnsi"/>
              </w:rPr>
              <w:t xml:space="preserve">Representative x 1 </w:t>
            </w:r>
          </w:p>
        </w:tc>
      </w:tr>
      <w:tr w:rsidR="00263326" w:rsidRPr="00263326" w14:paraId="29D5D7FC" w14:textId="77777777" w:rsidTr="00263326">
        <w:tc>
          <w:tcPr>
            <w:tcW w:w="3822" w:type="dxa"/>
          </w:tcPr>
          <w:p w14:paraId="3807CA11" w14:textId="77777777" w:rsidR="00263326" w:rsidRPr="00263326" w:rsidRDefault="00263326" w:rsidP="00263326">
            <w:pPr>
              <w:rPr>
                <w:rFonts w:cstheme="minorHAnsi"/>
              </w:rPr>
            </w:pPr>
            <w:r w:rsidRPr="00263326">
              <w:rPr>
                <w:rFonts w:cstheme="minorHAnsi"/>
              </w:rPr>
              <w:t xml:space="preserve">Strategic Clinical Networks </w:t>
            </w:r>
          </w:p>
        </w:tc>
        <w:tc>
          <w:tcPr>
            <w:tcW w:w="4485" w:type="dxa"/>
          </w:tcPr>
          <w:p w14:paraId="1DDFB2AA" w14:textId="77777777" w:rsidR="00263326" w:rsidRPr="00263326" w:rsidRDefault="00263326" w:rsidP="00263326">
            <w:pPr>
              <w:rPr>
                <w:rFonts w:cstheme="minorHAnsi"/>
              </w:rPr>
            </w:pPr>
            <w:r w:rsidRPr="00263326">
              <w:rPr>
                <w:rFonts w:cstheme="minorHAnsi"/>
              </w:rPr>
              <w:t xml:space="preserve">Representative x 1 </w:t>
            </w:r>
          </w:p>
        </w:tc>
      </w:tr>
      <w:tr w:rsidR="00263326" w:rsidRPr="00263326" w14:paraId="0EF071CE" w14:textId="77777777" w:rsidTr="00263326">
        <w:tc>
          <w:tcPr>
            <w:tcW w:w="3822" w:type="dxa"/>
          </w:tcPr>
          <w:p w14:paraId="0BCBA92E" w14:textId="77777777" w:rsidR="00263326" w:rsidRPr="00263326" w:rsidRDefault="00263326" w:rsidP="00263326">
            <w:pPr>
              <w:rPr>
                <w:rFonts w:cstheme="minorHAnsi"/>
              </w:rPr>
            </w:pPr>
            <w:r w:rsidRPr="00263326">
              <w:rPr>
                <w:rFonts w:cstheme="minorHAnsi"/>
              </w:rPr>
              <w:t>GM Cancer Alliance</w:t>
            </w:r>
          </w:p>
        </w:tc>
        <w:tc>
          <w:tcPr>
            <w:tcW w:w="4485" w:type="dxa"/>
          </w:tcPr>
          <w:p w14:paraId="1F25F9E4" w14:textId="77777777" w:rsidR="00263326" w:rsidRPr="00263326" w:rsidRDefault="00263326" w:rsidP="00263326">
            <w:pPr>
              <w:rPr>
                <w:rFonts w:cstheme="minorHAnsi"/>
              </w:rPr>
            </w:pPr>
            <w:r w:rsidRPr="00263326">
              <w:rPr>
                <w:rFonts w:cstheme="minorHAnsi"/>
              </w:rPr>
              <w:t>Representative x 1</w:t>
            </w:r>
          </w:p>
        </w:tc>
      </w:tr>
      <w:tr w:rsidR="00263326" w:rsidRPr="00263326" w14:paraId="71914EA6" w14:textId="77777777" w:rsidTr="00263326">
        <w:tc>
          <w:tcPr>
            <w:tcW w:w="3822" w:type="dxa"/>
          </w:tcPr>
          <w:p w14:paraId="394A945F" w14:textId="77777777" w:rsidR="00263326" w:rsidRPr="00263326" w:rsidRDefault="00263326" w:rsidP="00263326">
            <w:pPr>
              <w:rPr>
                <w:rFonts w:cstheme="minorHAnsi"/>
              </w:rPr>
            </w:pPr>
            <w:r w:rsidRPr="00263326">
              <w:rPr>
                <w:rFonts w:cstheme="minorHAnsi"/>
              </w:rPr>
              <w:t xml:space="preserve">Local Maternity System Partnership </w:t>
            </w:r>
          </w:p>
        </w:tc>
        <w:tc>
          <w:tcPr>
            <w:tcW w:w="4485" w:type="dxa"/>
          </w:tcPr>
          <w:p w14:paraId="7D2AE49D" w14:textId="77777777" w:rsidR="00263326" w:rsidRPr="00263326" w:rsidRDefault="00263326" w:rsidP="00263326">
            <w:pPr>
              <w:rPr>
                <w:rFonts w:cstheme="minorHAnsi"/>
              </w:rPr>
            </w:pPr>
            <w:r w:rsidRPr="00263326">
              <w:rPr>
                <w:rFonts w:cstheme="minorHAnsi"/>
              </w:rPr>
              <w:t>Representative x 1</w:t>
            </w:r>
          </w:p>
        </w:tc>
      </w:tr>
      <w:tr w:rsidR="00263326" w:rsidRPr="00263326" w14:paraId="70C7538F" w14:textId="77777777" w:rsidTr="00263326">
        <w:tc>
          <w:tcPr>
            <w:tcW w:w="3822" w:type="dxa"/>
          </w:tcPr>
          <w:p w14:paraId="6E831AA2" w14:textId="77777777" w:rsidR="00263326" w:rsidRPr="00263326" w:rsidRDefault="00263326" w:rsidP="00263326">
            <w:pPr>
              <w:rPr>
                <w:rFonts w:cstheme="minorHAnsi"/>
              </w:rPr>
            </w:pPr>
            <w:r w:rsidRPr="00263326">
              <w:rPr>
                <w:rFonts w:cstheme="minorHAnsi"/>
              </w:rPr>
              <w:lastRenderedPageBreak/>
              <w:t>Children’s Network</w:t>
            </w:r>
          </w:p>
        </w:tc>
        <w:tc>
          <w:tcPr>
            <w:tcW w:w="4485" w:type="dxa"/>
          </w:tcPr>
          <w:p w14:paraId="36A19B15" w14:textId="77777777" w:rsidR="00263326" w:rsidRPr="00263326" w:rsidRDefault="00263326" w:rsidP="00263326">
            <w:pPr>
              <w:rPr>
                <w:rFonts w:cstheme="minorHAnsi"/>
              </w:rPr>
            </w:pPr>
            <w:r w:rsidRPr="00263326">
              <w:rPr>
                <w:rFonts w:cstheme="minorHAnsi"/>
              </w:rPr>
              <w:t>Representative x 1</w:t>
            </w:r>
          </w:p>
        </w:tc>
      </w:tr>
      <w:tr w:rsidR="00263326" w:rsidRPr="00263326" w14:paraId="6C929179" w14:textId="77777777" w:rsidTr="00263326">
        <w:tc>
          <w:tcPr>
            <w:tcW w:w="3822" w:type="dxa"/>
          </w:tcPr>
          <w:p w14:paraId="29DD9A79" w14:textId="77777777" w:rsidR="00263326" w:rsidRPr="00263326" w:rsidRDefault="00263326" w:rsidP="00263326">
            <w:pPr>
              <w:rPr>
                <w:rFonts w:cstheme="minorHAnsi"/>
              </w:rPr>
            </w:pPr>
            <w:r w:rsidRPr="00263326">
              <w:rPr>
                <w:rFonts w:cstheme="minorHAnsi"/>
              </w:rPr>
              <w:t>Health Inequalities Board</w:t>
            </w:r>
          </w:p>
        </w:tc>
        <w:tc>
          <w:tcPr>
            <w:tcW w:w="4485" w:type="dxa"/>
          </w:tcPr>
          <w:p w14:paraId="357BE1CF" w14:textId="77777777" w:rsidR="00263326" w:rsidRPr="00263326" w:rsidRDefault="00263326" w:rsidP="00263326">
            <w:pPr>
              <w:rPr>
                <w:rFonts w:cstheme="minorHAnsi"/>
              </w:rPr>
            </w:pPr>
            <w:r w:rsidRPr="00263326">
              <w:rPr>
                <w:rFonts w:cstheme="minorHAnsi"/>
              </w:rPr>
              <w:t>Representative x 1</w:t>
            </w:r>
          </w:p>
        </w:tc>
      </w:tr>
      <w:tr w:rsidR="00263326" w:rsidRPr="00263326" w14:paraId="422ACB14" w14:textId="77777777" w:rsidTr="00263326">
        <w:tc>
          <w:tcPr>
            <w:tcW w:w="3822" w:type="dxa"/>
          </w:tcPr>
          <w:p w14:paraId="4DE3AF8A" w14:textId="77777777" w:rsidR="00263326" w:rsidRPr="00263326" w:rsidRDefault="00263326" w:rsidP="00263326">
            <w:pPr>
              <w:rPr>
                <w:rFonts w:cstheme="minorHAnsi"/>
              </w:rPr>
            </w:pPr>
            <w:r w:rsidRPr="00263326">
              <w:rPr>
                <w:rFonts w:cstheme="minorHAnsi"/>
              </w:rPr>
              <w:t>Population Health</w:t>
            </w:r>
          </w:p>
        </w:tc>
        <w:tc>
          <w:tcPr>
            <w:tcW w:w="4485" w:type="dxa"/>
          </w:tcPr>
          <w:p w14:paraId="32D22038" w14:textId="77777777" w:rsidR="00263326" w:rsidRPr="00263326" w:rsidRDefault="00263326" w:rsidP="00263326">
            <w:pPr>
              <w:rPr>
                <w:rFonts w:cstheme="minorHAnsi"/>
              </w:rPr>
            </w:pPr>
            <w:r w:rsidRPr="00263326">
              <w:rPr>
                <w:rFonts w:cstheme="minorHAnsi"/>
              </w:rPr>
              <w:t>Representative x 1</w:t>
            </w:r>
          </w:p>
        </w:tc>
      </w:tr>
      <w:tr w:rsidR="00263326" w:rsidRPr="00263326" w14:paraId="2A5166F7" w14:textId="77777777" w:rsidTr="00263326">
        <w:tc>
          <w:tcPr>
            <w:tcW w:w="3822" w:type="dxa"/>
          </w:tcPr>
          <w:p w14:paraId="7EBD83B8" w14:textId="77777777" w:rsidR="00263326" w:rsidRPr="00263326" w:rsidRDefault="00263326" w:rsidP="00263326">
            <w:pPr>
              <w:rPr>
                <w:rFonts w:cstheme="minorHAnsi"/>
              </w:rPr>
            </w:pPr>
            <w:r w:rsidRPr="00263326">
              <w:rPr>
                <w:rFonts w:cstheme="minorHAnsi"/>
              </w:rPr>
              <w:t>Strategic Workforce Lead</w:t>
            </w:r>
          </w:p>
        </w:tc>
        <w:tc>
          <w:tcPr>
            <w:tcW w:w="4485" w:type="dxa"/>
          </w:tcPr>
          <w:p w14:paraId="477338A8" w14:textId="77777777" w:rsidR="00263326" w:rsidRPr="00263326" w:rsidRDefault="00263326" w:rsidP="00263326">
            <w:pPr>
              <w:rPr>
                <w:rFonts w:cstheme="minorHAnsi"/>
              </w:rPr>
            </w:pPr>
            <w:r w:rsidRPr="00263326">
              <w:rPr>
                <w:rFonts w:cstheme="minorHAnsi"/>
              </w:rPr>
              <w:t>Representative x 1</w:t>
            </w:r>
          </w:p>
        </w:tc>
      </w:tr>
      <w:tr w:rsidR="00263326" w:rsidRPr="00263326" w14:paraId="45E123DB" w14:textId="77777777" w:rsidTr="00263326">
        <w:tc>
          <w:tcPr>
            <w:tcW w:w="3822" w:type="dxa"/>
          </w:tcPr>
          <w:p w14:paraId="0FE7D4B8" w14:textId="77777777" w:rsidR="00263326" w:rsidRPr="00263326" w:rsidRDefault="00263326" w:rsidP="00263326">
            <w:pPr>
              <w:rPr>
                <w:rFonts w:cstheme="minorHAnsi"/>
              </w:rPr>
            </w:pPr>
            <w:r w:rsidRPr="00263326">
              <w:rPr>
                <w:rFonts w:cstheme="minorHAnsi"/>
              </w:rPr>
              <w:t>Urgent and Emergency Care Board</w:t>
            </w:r>
          </w:p>
        </w:tc>
        <w:tc>
          <w:tcPr>
            <w:tcW w:w="4485" w:type="dxa"/>
          </w:tcPr>
          <w:p w14:paraId="4BD85928" w14:textId="77777777" w:rsidR="00263326" w:rsidRPr="00263326" w:rsidRDefault="00263326" w:rsidP="00263326">
            <w:pPr>
              <w:rPr>
                <w:rFonts w:cstheme="minorHAnsi"/>
              </w:rPr>
            </w:pPr>
            <w:r w:rsidRPr="00263326">
              <w:rPr>
                <w:rFonts w:cstheme="minorHAnsi"/>
              </w:rPr>
              <w:t>Representative x 1</w:t>
            </w:r>
          </w:p>
        </w:tc>
      </w:tr>
      <w:tr w:rsidR="00263326" w:rsidRPr="00263326" w14:paraId="55768CB4" w14:textId="77777777" w:rsidTr="00263326">
        <w:tc>
          <w:tcPr>
            <w:tcW w:w="3822" w:type="dxa"/>
          </w:tcPr>
          <w:p w14:paraId="6929579B" w14:textId="77777777" w:rsidR="00263326" w:rsidRPr="00263326" w:rsidRDefault="00263326" w:rsidP="00263326">
            <w:pPr>
              <w:rPr>
                <w:rFonts w:cstheme="minorHAnsi"/>
              </w:rPr>
            </w:pPr>
            <w:r w:rsidRPr="00263326">
              <w:rPr>
                <w:rFonts w:cstheme="minorHAnsi"/>
              </w:rPr>
              <w:t>Elective Board</w:t>
            </w:r>
          </w:p>
        </w:tc>
        <w:tc>
          <w:tcPr>
            <w:tcW w:w="4485" w:type="dxa"/>
          </w:tcPr>
          <w:p w14:paraId="7212C759" w14:textId="77777777" w:rsidR="00263326" w:rsidRPr="00263326" w:rsidRDefault="00263326" w:rsidP="00263326">
            <w:pPr>
              <w:rPr>
                <w:rFonts w:cstheme="minorHAnsi"/>
              </w:rPr>
            </w:pPr>
            <w:r w:rsidRPr="00263326">
              <w:rPr>
                <w:rFonts w:cstheme="minorHAnsi"/>
              </w:rPr>
              <w:t>Representative x 1</w:t>
            </w:r>
          </w:p>
        </w:tc>
      </w:tr>
      <w:tr w:rsidR="00263326" w:rsidRPr="00263326" w14:paraId="1903BCCD" w14:textId="77777777" w:rsidTr="00263326">
        <w:tc>
          <w:tcPr>
            <w:tcW w:w="3822" w:type="dxa"/>
          </w:tcPr>
          <w:p w14:paraId="4000BA78" w14:textId="77777777" w:rsidR="00263326" w:rsidRPr="00263326" w:rsidRDefault="00263326" w:rsidP="00263326">
            <w:pPr>
              <w:rPr>
                <w:rFonts w:cstheme="minorHAnsi"/>
              </w:rPr>
            </w:pPr>
            <w:r w:rsidRPr="00263326">
              <w:rPr>
                <w:rFonts w:cstheme="minorHAnsi"/>
              </w:rPr>
              <w:t>Patient Safety Collaborative</w:t>
            </w:r>
          </w:p>
        </w:tc>
        <w:tc>
          <w:tcPr>
            <w:tcW w:w="4485" w:type="dxa"/>
          </w:tcPr>
          <w:p w14:paraId="76FE68B4" w14:textId="77777777" w:rsidR="00263326" w:rsidRPr="00263326" w:rsidRDefault="00263326" w:rsidP="00263326">
            <w:pPr>
              <w:rPr>
                <w:rFonts w:cstheme="minorHAnsi"/>
              </w:rPr>
            </w:pPr>
            <w:r w:rsidRPr="00263326">
              <w:rPr>
                <w:rFonts w:cstheme="minorHAnsi"/>
              </w:rPr>
              <w:t>Representative x 1</w:t>
            </w:r>
          </w:p>
        </w:tc>
      </w:tr>
    </w:tbl>
    <w:p w14:paraId="146697E4" w14:textId="77777777" w:rsidR="00E57989" w:rsidRPr="00263326" w:rsidRDefault="00E57989" w:rsidP="00263326">
      <w:pPr>
        <w:rPr>
          <w:rFonts w:cstheme="minorHAnsi"/>
        </w:rPr>
      </w:pPr>
    </w:p>
    <w:p w14:paraId="3EDDC358" w14:textId="77777777" w:rsidR="00E57989" w:rsidRPr="00263326" w:rsidRDefault="00E57989" w:rsidP="001E3862">
      <w:pPr>
        <w:jc w:val="both"/>
        <w:rPr>
          <w:rFonts w:cstheme="minorHAnsi"/>
          <w:b/>
          <w:bCs/>
        </w:rPr>
      </w:pPr>
      <w:r w:rsidRPr="00263326">
        <w:rPr>
          <w:rFonts w:cstheme="minorHAnsi"/>
          <w:b/>
          <w:bCs/>
        </w:rPr>
        <w:t>Meetings</w:t>
      </w:r>
    </w:p>
    <w:p w14:paraId="63C70E77" w14:textId="4546A9BC" w:rsidR="00E57989" w:rsidRPr="00263326" w:rsidRDefault="00263326" w:rsidP="001E3862">
      <w:pPr>
        <w:jc w:val="both"/>
        <w:rPr>
          <w:rFonts w:cstheme="minorHAnsi"/>
        </w:rPr>
      </w:pPr>
      <w:r w:rsidRPr="00263326">
        <w:rPr>
          <w:rFonts w:cstheme="minorHAnsi"/>
          <w:color w:val="000000" w:themeColor="text1"/>
        </w:rPr>
        <w:t>The GM System Quality Group will meet bi-monthly, subject to annual review.</w:t>
      </w:r>
    </w:p>
    <w:p w14:paraId="44B1729E" w14:textId="16C6561A" w:rsidR="00263326" w:rsidRPr="00263326" w:rsidRDefault="00263326" w:rsidP="001E3862">
      <w:pPr>
        <w:jc w:val="both"/>
        <w:rPr>
          <w:rFonts w:cstheme="minorHAnsi"/>
        </w:rPr>
      </w:pPr>
      <w:r w:rsidRPr="00263326">
        <w:rPr>
          <w:rFonts w:cstheme="minorHAnsi"/>
        </w:rPr>
        <w:t xml:space="preserve">The ICB will provide business support to the SQG, including drafting agendas and minutes, compiling meeting packs and monitoring actions. </w:t>
      </w:r>
    </w:p>
    <w:p w14:paraId="151C445B" w14:textId="546EBB73" w:rsidR="00263326" w:rsidRPr="00263326" w:rsidRDefault="00263326" w:rsidP="001E3862">
      <w:pPr>
        <w:jc w:val="both"/>
        <w:rPr>
          <w:rFonts w:cstheme="minorHAnsi"/>
        </w:rPr>
      </w:pPr>
      <w:r w:rsidRPr="00263326">
        <w:rPr>
          <w:rFonts w:cstheme="minorHAnsi"/>
        </w:rPr>
        <w:t xml:space="preserve">A business cycle will be agreed by the SQG and reviewed annually or more frequently if required. </w:t>
      </w:r>
    </w:p>
    <w:p w14:paraId="631514FE" w14:textId="51E1E981" w:rsidR="00263326" w:rsidRPr="00263326" w:rsidRDefault="00263326" w:rsidP="001E3862">
      <w:pPr>
        <w:jc w:val="both"/>
        <w:rPr>
          <w:rFonts w:cstheme="minorHAnsi"/>
        </w:rPr>
      </w:pPr>
      <w:r w:rsidRPr="00263326">
        <w:rPr>
          <w:rFonts w:cstheme="minorHAnsi"/>
        </w:rPr>
        <w:t xml:space="preserve">Sub-groups/task and finish groups may be convened as required. </w:t>
      </w:r>
    </w:p>
    <w:p w14:paraId="0C90BC47" w14:textId="2399F878" w:rsidR="00263326" w:rsidRPr="00263326" w:rsidRDefault="00263326" w:rsidP="001E3862">
      <w:pPr>
        <w:jc w:val="both"/>
        <w:rPr>
          <w:rFonts w:cstheme="minorHAnsi"/>
        </w:rPr>
      </w:pPr>
      <w:r w:rsidRPr="00263326">
        <w:rPr>
          <w:rFonts w:cstheme="minorHAnsi"/>
        </w:rPr>
        <w:t xml:space="preserve">Formal records are required to be kept as per the retention schedule. </w:t>
      </w:r>
    </w:p>
    <w:p w14:paraId="6682C54B" w14:textId="77777777" w:rsidR="00E57989" w:rsidRPr="00263326" w:rsidRDefault="00E57989" w:rsidP="001E3862">
      <w:pPr>
        <w:jc w:val="both"/>
        <w:rPr>
          <w:rFonts w:cstheme="minorHAnsi"/>
        </w:rPr>
      </w:pPr>
    </w:p>
    <w:p w14:paraId="41D7B4D3" w14:textId="77777777" w:rsidR="00E57989" w:rsidRPr="00263326" w:rsidRDefault="00E57989" w:rsidP="001E3862">
      <w:pPr>
        <w:jc w:val="both"/>
        <w:rPr>
          <w:rFonts w:cstheme="minorHAnsi"/>
          <w:b/>
          <w:bCs/>
          <w:color w:val="000000"/>
        </w:rPr>
      </w:pPr>
      <w:r w:rsidRPr="00263326">
        <w:rPr>
          <w:rFonts w:cstheme="minorHAnsi"/>
          <w:b/>
          <w:bCs/>
          <w:color w:val="000000"/>
        </w:rPr>
        <w:t>Feedback Mechanisms</w:t>
      </w:r>
    </w:p>
    <w:p w14:paraId="1A4F2778" w14:textId="1272D202" w:rsidR="00E57989" w:rsidRDefault="00E57989" w:rsidP="001E3862">
      <w:pPr>
        <w:jc w:val="both"/>
        <w:rPr>
          <w:rFonts w:cstheme="minorHAnsi"/>
          <w:color w:val="000000"/>
        </w:rPr>
      </w:pPr>
      <w:r w:rsidRPr="00263326">
        <w:rPr>
          <w:rFonts w:cstheme="minorHAnsi"/>
        </w:rPr>
        <w:t>Nominated representatives will be responsible for</w:t>
      </w:r>
      <w:r w:rsidR="001E3862">
        <w:rPr>
          <w:rFonts w:cstheme="minorHAnsi"/>
        </w:rPr>
        <w:t xml:space="preserve"> providing f</w:t>
      </w:r>
      <w:r w:rsidRPr="00263326">
        <w:rPr>
          <w:rFonts w:cstheme="minorHAnsi"/>
          <w:color w:val="000000"/>
        </w:rPr>
        <w:t xml:space="preserve">eedback to the GM VCSE Leadership Group, this can be either through notes from the board meeting shared via GM VCSE Leadership Group secretariat contacts </w:t>
      </w:r>
      <w:hyperlink r:id="rId10" w:history="1">
        <w:r w:rsidRPr="00263326">
          <w:rPr>
            <w:rStyle w:val="Hyperlink"/>
            <w:rFonts w:cstheme="minorHAnsi"/>
          </w:rPr>
          <w:t>Kassandra.banks@vsnw.org.uk</w:t>
        </w:r>
      </w:hyperlink>
      <w:r w:rsidRPr="00263326">
        <w:rPr>
          <w:rFonts w:cstheme="minorHAnsi"/>
        </w:rPr>
        <w:t xml:space="preserve"> and</w:t>
      </w:r>
      <w:r w:rsidRPr="00263326">
        <w:rPr>
          <w:rFonts w:cstheme="minorHAnsi"/>
          <w:color w:val="000000"/>
        </w:rPr>
        <w:t xml:space="preserve"> </w:t>
      </w:r>
      <w:hyperlink r:id="rId11" w:history="1">
        <w:r w:rsidRPr="00263326">
          <w:rPr>
            <w:rStyle w:val="Hyperlink"/>
            <w:rFonts w:cstheme="minorHAnsi"/>
          </w:rPr>
          <w:t>anna.cooper@vsnw.org.uk</w:t>
        </w:r>
      </w:hyperlink>
      <w:r w:rsidRPr="00263326">
        <w:rPr>
          <w:rFonts w:cstheme="minorHAnsi"/>
          <w:color w:val="000000"/>
        </w:rPr>
        <w:t xml:space="preserve"> and (or where more appropriate/required due to time-sensitivity) informally through the GM VCSE Leadership Group WhatsApp group.</w:t>
      </w:r>
    </w:p>
    <w:p w14:paraId="4DC134C7" w14:textId="77777777" w:rsidR="00426C51" w:rsidRPr="00426C51" w:rsidRDefault="00426C51" w:rsidP="001E3862">
      <w:pPr>
        <w:jc w:val="both"/>
        <w:rPr>
          <w:rFonts w:cstheme="minorHAnsi"/>
          <w:color w:val="000000"/>
        </w:rPr>
      </w:pPr>
    </w:p>
    <w:p w14:paraId="69A9ECA6" w14:textId="77777777" w:rsidR="00E57989" w:rsidRPr="001E3862" w:rsidRDefault="00E57989" w:rsidP="001E3862">
      <w:pPr>
        <w:jc w:val="both"/>
        <w:rPr>
          <w:rFonts w:cstheme="minorHAnsi"/>
          <w:b/>
          <w:bCs/>
        </w:rPr>
      </w:pPr>
      <w:r w:rsidRPr="001E3862">
        <w:rPr>
          <w:rFonts w:cstheme="minorHAnsi"/>
          <w:b/>
          <w:bCs/>
        </w:rPr>
        <w:t>Governance</w:t>
      </w:r>
    </w:p>
    <w:p w14:paraId="36E89624" w14:textId="5D0C06BE" w:rsidR="00E57989" w:rsidRPr="00263326" w:rsidRDefault="00DF6D67" w:rsidP="001E3862">
      <w:pPr>
        <w:jc w:val="both"/>
        <w:rPr>
          <w:rFonts w:cstheme="minorHAnsi"/>
          <w:color w:val="000000" w:themeColor="text1"/>
        </w:rPr>
      </w:pPr>
      <w:r w:rsidRPr="00263326">
        <w:rPr>
          <w:rFonts w:cstheme="minorHAnsi"/>
          <w:color w:val="000000" w:themeColor="text1"/>
        </w:rPr>
        <w:t>Reporting responsibility and accountability:</w:t>
      </w:r>
    </w:p>
    <w:p w14:paraId="19EA581B" w14:textId="77777777" w:rsidR="00DF6D67" w:rsidRPr="001E3862" w:rsidRDefault="00DF6D67" w:rsidP="001E3862">
      <w:pPr>
        <w:pStyle w:val="ListParagraph"/>
        <w:numPr>
          <w:ilvl w:val="0"/>
          <w:numId w:val="10"/>
        </w:numPr>
        <w:jc w:val="both"/>
        <w:rPr>
          <w:rFonts w:cstheme="minorHAnsi"/>
        </w:rPr>
      </w:pPr>
      <w:r w:rsidRPr="001E3862">
        <w:rPr>
          <w:rFonts w:cstheme="minorHAnsi"/>
        </w:rPr>
        <w:t xml:space="preserve">The SQG reports to the ICB delegated committee responsible for quality assurance (or ICB Board) and individual local authority assurance mechanisms. The SQG must also report to NHS England on risks and issues. </w:t>
      </w:r>
    </w:p>
    <w:p w14:paraId="4E42C36C" w14:textId="1BE84B67" w:rsidR="00DF6D67" w:rsidRPr="001E3862" w:rsidRDefault="00DF6D67" w:rsidP="001E3862">
      <w:pPr>
        <w:pStyle w:val="ListParagraph"/>
        <w:numPr>
          <w:ilvl w:val="0"/>
          <w:numId w:val="10"/>
        </w:numPr>
        <w:jc w:val="both"/>
        <w:rPr>
          <w:rFonts w:cstheme="minorHAnsi"/>
        </w:rPr>
      </w:pPr>
      <w:r w:rsidRPr="001E3862">
        <w:rPr>
          <w:rFonts w:cstheme="minorHAnsi"/>
        </w:rPr>
        <w:t xml:space="preserve">Close working with wider partners (including regulators) will be required. </w:t>
      </w:r>
    </w:p>
    <w:p w14:paraId="724FE83D" w14:textId="390B23B9" w:rsidR="00DF6D67" w:rsidRPr="001E3862" w:rsidRDefault="00DF6D67" w:rsidP="001E3862">
      <w:pPr>
        <w:pStyle w:val="ListParagraph"/>
        <w:numPr>
          <w:ilvl w:val="0"/>
          <w:numId w:val="10"/>
        </w:numPr>
        <w:jc w:val="both"/>
        <w:rPr>
          <w:rFonts w:cstheme="minorHAnsi"/>
        </w:rPr>
      </w:pPr>
      <w:r w:rsidRPr="001E3862">
        <w:rPr>
          <w:rFonts w:cstheme="minorHAnsi"/>
        </w:rPr>
        <w:t xml:space="preserve">Individual members and advisory/task and finish group leads are responsible for reporting back on activities. </w:t>
      </w:r>
    </w:p>
    <w:p w14:paraId="7E8D5C79" w14:textId="3E088DAE" w:rsidR="00DF6D67" w:rsidRPr="001E3862" w:rsidRDefault="00DF6D67" w:rsidP="001E3862">
      <w:pPr>
        <w:pStyle w:val="ListParagraph"/>
        <w:numPr>
          <w:ilvl w:val="0"/>
          <w:numId w:val="10"/>
        </w:numPr>
        <w:jc w:val="both"/>
        <w:rPr>
          <w:rFonts w:cstheme="minorHAnsi"/>
        </w:rPr>
      </w:pPr>
      <w:r w:rsidRPr="001E3862">
        <w:rPr>
          <w:rFonts w:cstheme="minorHAnsi"/>
        </w:rPr>
        <w:t>The SQG will consider reports from place-based meetings, provider collaboratives, primary care and mental health quality meetings, clinical senates, thematic work (e.g. advisory/task and finish group), national policy work and other sources</w:t>
      </w:r>
      <w:r w:rsidRPr="001E3862">
        <w:rPr>
          <w:rStyle w:val="CommentReference"/>
          <w:rFonts w:cstheme="minorHAnsi"/>
          <w:sz w:val="22"/>
          <w:szCs w:val="22"/>
        </w:rPr>
        <w:t>.</w:t>
      </w:r>
      <w:r w:rsidRPr="001E3862">
        <w:rPr>
          <w:rFonts w:cstheme="minorHAnsi"/>
        </w:rPr>
        <w:t xml:space="preserve"> </w:t>
      </w:r>
    </w:p>
    <w:p w14:paraId="102198F4" w14:textId="3BC15921" w:rsidR="00DF6D67" w:rsidRPr="001E3862" w:rsidRDefault="00DF6D67" w:rsidP="001E3862">
      <w:pPr>
        <w:pStyle w:val="ListParagraph"/>
        <w:numPr>
          <w:ilvl w:val="0"/>
          <w:numId w:val="10"/>
        </w:numPr>
        <w:jc w:val="both"/>
        <w:rPr>
          <w:rFonts w:cstheme="minorHAnsi"/>
        </w:rPr>
      </w:pPr>
      <w:r w:rsidRPr="001E3862">
        <w:rPr>
          <w:rFonts w:cstheme="minorHAnsi"/>
        </w:rPr>
        <w:t>Key points from meetings will be formally recorded and made publicly available</w:t>
      </w:r>
      <w:r w:rsidRPr="001E3862">
        <w:rPr>
          <w:rStyle w:val="CommentReference"/>
          <w:rFonts w:cstheme="minorHAnsi"/>
          <w:sz w:val="22"/>
          <w:szCs w:val="22"/>
        </w:rPr>
        <w:t>.</w:t>
      </w:r>
    </w:p>
    <w:p w14:paraId="73F57A04" w14:textId="4558D49B" w:rsidR="00DF6D67" w:rsidRPr="001E3862" w:rsidRDefault="00DF6D67" w:rsidP="001E3862">
      <w:pPr>
        <w:pStyle w:val="ListParagraph"/>
        <w:numPr>
          <w:ilvl w:val="0"/>
          <w:numId w:val="10"/>
        </w:numPr>
        <w:jc w:val="both"/>
        <w:rPr>
          <w:rFonts w:cstheme="minorHAnsi"/>
        </w:rPr>
      </w:pPr>
      <w:r w:rsidRPr="001E3862">
        <w:rPr>
          <w:rFonts w:cstheme="minorHAnsi"/>
        </w:rPr>
        <w:t xml:space="preserve">The chair and relevant local authority lead member shall draw to the attention of the ICB and local authority assurance any issues that require its consideration or executive action. </w:t>
      </w:r>
    </w:p>
    <w:p w14:paraId="2B56E031" w14:textId="3DC66491" w:rsidR="00DF6D67" w:rsidRPr="001E3862" w:rsidRDefault="00DF6D67" w:rsidP="001E3862">
      <w:pPr>
        <w:pStyle w:val="ListParagraph"/>
        <w:numPr>
          <w:ilvl w:val="0"/>
          <w:numId w:val="10"/>
        </w:numPr>
        <w:jc w:val="both"/>
        <w:rPr>
          <w:rFonts w:cstheme="minorHAnsi"/>
        </w:rPr>
      </w:pPr>
      <w:r w:rsidRPr="001E3862">
        <w:rPr>
          <w:rFonts w:cstheme="minorHAnsi"/>
        </w:rPr>
        <w:lastRenderedPageBreak/>
        <w:t xml:space="preserve">Reporting arrangements may change and will be updated to reflect the changes. </w:t>
      </w:r>
    </w:p>
    <w:p w14:paraId="13D4A3E5" w14:textId="77777777" w:rsidR="00E57989" w:rsidRPr="00263326" w:rsidRDefault="00E57989" w:rsidP="001E3862">
      <w:pPr>
        <w:jc w:val="both"/>
        <w:rPr>
          <w:rFonts w:cstheme="minorHAnsi"/>
        </w:rPr>
      </w:pPr>
    </w:p>
    <w:p w14:paraId="5FA0403C" w14:textId="77777777" w:rsidR="00E57989" w:rsidRPr="001E3862" w:rsidRDefault="00E57989" w:rsidP="001E3862">
      <w:pPr>
        <w:jc w:val="both"/>
        <w:rPr>
          <w:rFonts w:cstheme="minorHAnsi"/>
          <w:b/>
          <w:bCs/>
        </w:rPr>
      </w:pPr>
      <w:r w:rsidRPr="001E3862">
        <w:rPr>
          <w:rFonts w:cstheme="minorHAnsi"/>
          <w:b/>
          <w:bCs/>
        </w:rPr>
        <w:t>Timescales</w:t>
      </w:r>
    </w:p>
    <w:p w14:paraId="6FCF6EA6" w14:textId="74CE67C6" w:rsidR="004300F8" w:rsidRPr="00241E0F" w:rsidRDefault="006035C1" w:rsidP="004300F8">
      <w:pPr>
        <w:jc w:val="both"/>
        <w:rPr>
          <w:rFonts w:cstheme="minorHAnsi"/>
        </w:rPr>
      </w:pPr>
      <w:r>
        <w:rPr>
          <w:rFonts w:cstheme="minorHAnsi"/>
        </w:rPr>
        <w:t>Friday 10</w:t>
      </w:r>
      <w:r w:rsidRPr="006035C1">
        <w:rPr>
          <w:rFonts w:cstheme="minorHAnsi"/>
          <w:vertAlign w:val="superscript"/>
        </w:rPr>
        <w:t>th</w:t>
      </w:r>
      <w:r>
        <w:rPr>
          <w:rFonts w:cstheme="minorHAnsi"/>
        </w:rPr>
        <w:t xml:space="preserve"> May 2024</w:t>
      </w:r>
      <w:r w:rsidR="004300F8" w:rsidRPr="00241E0F">
        <w:rPr>
          <w:rFonts w:cstheme="minorHAnsi"/>
        </w:rPr>
        <w:t>– Applications close</w:t>
      </w:r>
    </w:p>
    <w:p w14:paraId="590CE077" w14:textId="1C1D461F" w:rsidR="00E57989" w:rsidRPr="00263326" w:rsidRDefault="008F48BE" w:rsidP="001E3862">
      <w:pPr>
        <w:jc w:val="both"/>
        <w:rPr>
          <w:rFonts w:cstheme="minorHAnsi"/>
        </w:rPr>
      </w:pPr>
      <w:r>
        <w:rPr>
          <w:rFonts w:cstheme="minorHAnsi"/>
        </w:rPr>
        <w:t>EOI’s</w:t>
      </w:r>
      <w:r w:rsidR="007F7F9F">
        <w:rPr>
          <w:rFonts w:cstheme="minorHAnsi"/>
        </w:rPr>
        <w:t xml:space="preserve"> received will </w:t>
      </w:r>
      <w:r>
        <w:rPr>
          <w:rFonts w:cstheme="minorHAnsi"/>
        </w:rPr>
        <w:t>be circulated to</w:t>
      </w:r>
      <w:r w:rsidR="007F7F9F">
        <w:rPr>
          <w:rFonts w:cstheme="minorHAnsi"/>
        </w:rPr>
        <w:t xml:space="preserve"> members of</w:t>
      </w:r>
      <w:r>
        <w:rPr>
          <w:rFonts w:cstheme="minorHAnsi"/>
        </w:rPr>
        <w:t xml:space="preserve"> the GM VCSE Leadership Group </w:t>
      </w:r>
      <w:r w:rsidR="00B6664B">
        <w:rPr>
          <w:rFonts w:cstheme="minorHAnsi"/>
        </w:rPr>
        <w:t>with papers in advance of the</w:t>
      </w:r>
      <w:r w:rsidR="008F1DC8">
        <w:rPr>
          <w:rFonts w:cstheme="minorHAnsi"/>
        </w:rPr>
        <w:t xml:space="preserve"> following</w:t>
      </w:r>
      <w:r w:rsidR="00B6664B">
        <w:rPr>
          <w:rFonts w:cstheme="minorHAnsi"/>
        </w:rPr>
        <w:t xml:space="preserve"> meeting.</w:t>
      </w:r>
    </w:p>
    <w:p w14:paraId="5E0C1A4F" w14:textId="0B30ABE0" w:rsidR="00E57989" w:rsidRPr="00263326" w:rsidRDefault="00563B80" w:rsidP="001E3862">
      <w:pPr>
        <w:jc w:val="both"/>
        <w:rPr>
          <w:rFonts w:cstheme="minorHAnsi"/>
        </w:rPr>
      </w:pPr>
      <w:r w:rsidRPr="00563B80">
        <w:rPr>
          <w:rFonts w:cstheme="minorHAnsi"/>
        </w:rPr>
        <w:t>Tuesday 21</w:t>
      </w:r>
      <w:r w:rsidRPr="00563B80">
        <w:rPr>
          <w:rFonts w:cstheme="minorHAnsi"/>
          <w:vertAlign w:val="superscript"/>
        </w:rPr>
        <w:t>st</w:t>
      </w:r>
      <w:r w:rsidRPr="00563B80">
        <w:rPr>
          <w:rFonts w:cstheme="minorHAnsi"/>
        </w:rPr>
        <w:t xml:space="preserve"> May 2024</w:t>
      </w:r>
      <w:r w:rsidR="00E57989" w:rsidRPr="00563B80">
        <w:rPr>
          <w:rFonts w:cstheme="minorHAnsi"/>
        </w:rPr>
        <w:t xml:space="preserve"> </w:t>
      </w:r>
      <w:r w:rsidR="00E57989" w:rsidRPr="00263326">
        <w:rPr>
          <w:rFonts w:cstheme="minorHAnsi"/>
        </w:rPr>
        <w:t xml:space="preserve">– </w:t>
      </w:r>
      <w:r w:rsidR="00B6664B">
        <w:rPr>
          <w:rFonts w:cstheme="minorHAnsi"/>
        </w:rPr>
        <w:t xml:space="preserve">Members of the GM VCSE Leadership to </w:t>
      </w:r>
      <w:r w:rsidR="00E84B14">
        <w:rPr>
          <w:rFonts w:cstheme="minorHAnsi"/>
        </w:rPr>
        <w:t xml:space="preserve">propose delegate via vote during the meeting. </w:t>
      </w:r>
    </w:p>
    <w:p w14:paraId="115A23D1" w14:textId="77777777" w:rsidR="00E57989" w:rsidRPr="00263326" w:rsidRDefault="00E57989" w:rsidP="001E3862">
      <w:pPr>
        <w:jc w:val="both"/>
        <w:rPr>
          <w:rFonts w:cstheme="minorHAnsi"/>
        </w:rPr>
      </w:pPr>
    </w:p>
    <w:p w14:paraId="4A1CB79B" w14:textId="77777777" w:rsidR="00E57989" w:rsidRPr="001E3862" w:rsidRDefault="00E57989" w:rsidP="001E3862">
      <w:pPr>
        <w:jc w:val="both"/>
        <w:rPr>
          <w:rFonts w:cstheme="minorHAnsi"/>
          <w:b/>
          <w:bCs/>
        </w:rPr>
      </w:pPr>
      <w:r w:rsidRPr="001E3862">
        <w:rPr>
          <w:rFonts w:cstheme="minorHAnsi"/>
          <w:b/>
          <w:bCs/>
        </w:rPr>
        <w:t>How to make an expression of interest</w:t>
      </w:r>
    </w:p>
    <w:p w14:paraId="4ABC955E" w14:textId="756332B9" w:rsidR="00E57989" w:rsidRPr="00263326" w:rsidRDefault="00E57989" w:rsidP="001E3862">
      <w:pPr>
        <w:jc w:val="both"/>
        <w:rPr>
          <w:rFonts w:cstheme="minorHAnsi"/>
        </w:rPr>
      </w:pPr>
      <w:r w:rsidRPr="00263326">
        <w:rPr>
          <w:rFonts w:cstheme="minorHAnsi"/>
        </w:rPr>
        <w:t xml:space="preserve">If you would like to be considered for membership of the </w:t>
      </w:r>
      <w:r w:rsidR="00DE2B62" w:rsidRPr="00263326">
        <w:rPr>
          <w:rFonts w:cstheme="minorHAnsi"/>
        </w:rPr>
        <w:t>System Quality Group (SQG</w:t>
      </w:r>
      <w:r w:rsidR="006746C3">
        <w:rPr>
          <w:rFonts w:cstheme="minorHAnsi"/>
        </w:rPr>
        <w:t xml:space="preserve">), </w:t>
      </w:r>
      <w:r w:rsidRPr="00263326">
        <w:rPr>
          <w:rFonts w:cstheme="minorHAnsi"/>
        </w:rPr>
        <w:t xml:space="preserve">please complete the following Expression of Interest form and return to Kassandra Banks </w:t>
      </w:r>
      <w:hyperlink r:id="rId12" w:history="1">
        <w:r w:rsidRPr="00263326">
          <w:rPr>
            <w:rStyle w:val="Hyperlink"/>
            <w:rFonts w:cstheme="minorHAnsi"/>
          </w:rPr>
          <w:t>Kassandra.banks@vsnw.org.uk</w:t>
        </w:r>
      </w:hyperlink>
      <w:r w:rsidRPr="00263326">
        <w:rPr>
          <w:rFonts w:cstheme="minorHAnsi"/>
        </w:rPr>
        <w:t xml:space="preserve"> by</w:t>
      </w:r>
      <w:r w:rsidR="00BE0886">
        <w:rPr>
          <w:rFonts w:cstheme="minorHAnsi"/>
        </w:rPr>
        <w:t xml:space="preserve"> 5pm on</w:t>
      </w:r>
      <w:r w:rsidRPr="00263326">
        <w:rPr>
          <w:rFonts w:cstheme="minorHAnsi"/>
        </w:rPr>
        <w:t xml:space="preserve"> </w:t>
      </w:r>
      <w:r w:rsidR="00B410E5">
        <w:rPr>
          <w:rFonts w:cstheme="minorHAnsi"/>
        </w:rPr>
        <w:t>Friday 10</w:t>
      </w:r>
      <w:r w:rsidR="00B410E5" w:rsidRPr="006035C1">
        <w:rPr>
          <w:rFonts w:cstheme="minorHAnsi"/>
          <w:vertAlign w:val="superscript"/>
        </w:rPr>
        <w:t>th</w:t>
      </w:r>
      <w:r w:rsidR="00B410E5">
        <w:rPr>
          <w:rFonts w:cstheme="minorHAnsi"/>
        </w:rPr>
        <w:t xml:space="preserve"> May 2024.</w:t>
      </w:r>
    </w:p>
    <w:p w14:paraId="3FBB0BBE" w14:textId="59F1C4A3" w:rsidR="00E57989" w:rsidRPr="00263326" w:rsidRDefault="00E57989" w:rsidP="001E3862">
      <w:pPr>
        <w:jc w:val="both"/>
        <w:rPr>
          <w:rFonts w:cstheme="minorHAnsi"/>
        </w:rPr>
      </w:pPr>
      <w:r w:rsidRPr="00263326">
        <w:rPr>
          <w:rFonts w:cstheme="minorHAnsi"/>
        </w:rPr>
        <w:t xml:space="preserve">Before completing this form, please ensure that you have read the above information and criteria regarding the group and are able to commit to regular meetings and any additional work that may arise as part of the role as a member of the </w:t>
      </w:r>
      <w:r w:rsidR="006746C3" w:rsidRPr="00263326">
        <w:rPr>
          <w:rFonts w:cstheme="minorHAnsi"/>
        </w:rPr>
        <w:t>System Quality Group (SQG</w:t>
      </w:r>
      <w:r w:rsidR="006746C3">
        <w:rPr>
          <w:rFonts w:cstheme="minorHAnsi"/>
        </w:rPr>
        <w:t>).</w:t>
      </w:r>
    </w:p>
    <w:p w14:paraId="05BE54A4" w14:textId="77777777" w:rsidR="00E57989" w:rsidRDefault="00E57989" w:rsidP="00E57989">
      <w:pPr>
        <w:rPr>
          <w:rFonts w:cstheme="minorHAnsi"/>
        </w:rPr>
      </w:pPr>
    </w:p>
    <w:p w14:paraId="71C1B82B" w14:textId="77777777" w:rsidR="00E57989" w:rsidRPr="00762CBA" w:rsidRDefault="00E57989" w:rsidP="00E57989">
      <w:pPr>
        <w:spacing w:after="0"/>
        <w:rPr>
          <w:rFonts w:cstheme="minorHAnsi"/>
          <w:b/>
          <w:bCs/>
        </w:rPr>
      </w:pPr>
      <w:r w:rsidRPr="00762CBA">
        <w:rPr>
          <w:rFonts w:cstheme="minorHAnsi"/>
          <w:b/>
          <w:bCs/>
        </w:rPr>
        <w:t>Expression of Interest</w:t>
      </w:r>
    </w:p>
    <w:p w14:paraId="2FC34A59" w14:textId="77777777" w:rsidR="00E57989" w:rsidRDefault="00E57989" w:rsidP="00E57989">
      <w:pPr>
        <w:spacing w:after="0"/>
        <w:rPr>
          <w:rFonts w:cstheme="minorHAnsi"/>
        </w:rPr>
      </w:pPr>
    </w:p>
    <w:p w14:paraId="72081491" w14:textId="77777777" w:rsidR="00E57989" w:rsidRPr="00F847D9" w:rsidRDefault="00E57989" w:rsidP="00E57989">
      <w:pPr>
        <w:pStyle w:val="ListParagraph"/>
        <w:numPr>
          <w:ilvl w:val="0"/>
          <w:numId w:val="1"/>
        </w:numPr>
        <w:spacing w:after="0"/>
        <w:rPr>
          <w:rFonts w:cstheme="minorHAnsi"/>
          <w:b/>
          <w:bCs/>
        </w:rPr>
      </w:pPr>
      <w:r w:rsidRPr="00762CBA">
        <w:rPr>
          <w:rFonts w:cstheme="minorHAnsi"/>
          <w:b/>
          <w:bCs/>
        </w:rPr>
        <w:t xml:space="preserve">Applicant </w:t>
      </w:r>
    </w:p>
    <w:p w14:paraId="3B09EF85" w14:textId="77777777" w:rsidR="00E57989" w:rsidRDefault="00E57989" w:rsidP="00E57989">
      <w:pPr>
        <w:spacing w:after="0"/>
        <w:rPr>
          <w:rFonts w:cstheme="minorHAnsi"/>
        </w:rPr>
      </w:pPr>
    </w:p>
    <w:tbl>
      <w:tblPr>
        <w:tblStyle w:val="TableGrid"/>
        <w:tblW w:w="0" w:type="auto"/>
        <w:tblLook w:val="04A0" w:firstRow="1" w:lastRow="0" w:firstColumn="1" w:lastColumn="0" w:noHBand="0" w:noVBand="1"/>
      </w:tblPr>
      <w:tblGrid>
        <w:gridCol w:w="3073"/>
        <w:gridCol w:w="5943"/>
      </w:tblGrid>
      <w:tr w:rsidR="00430470" w:rsidRPr="00EC687D" w14:paraId="42B0E473" w14:textId="77777777" w:rsidTr="009D1420">
        <w:tc>
          <w:tcPr>
            <w:tcW w:w="3073" w:type="dxa"/>
          </w:tcPr>
          <w:p w14:paraId="4A6B91C3"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Name</w:t>
            </w:r>
          </w:p>
        </w:tc>
        <w:tc>
          <w:tcPr>
            <w:tcW w:w="5943" w:type="dxa"/>
          </w:tcPr>
          <w:p w14:paraId="1BC3D436" w14:textId="77777777" w:rsidR="00430470" w:rsidRPr="00EC687D" w:rsidRDefault="00430470" w:rsidP="009D1420">
            <w:pPr>
              <w:jc w:val="both"/>
              <w:rPr>
                <w:rFonts w:eastAsiaTheme="minorEastAsia" w:cstheme="minorHAnsi"/>
                <w:noProof/>
                <w:lang w:eastAsia="en-GB"/>
              </w:rPr>
            </w:pPr>
          </w:p>
        </w:tc>
      </w:tr>
      <w:tr w:rsidR="00430470" w:rsidRPr="00EC687D" w14:paraId="422950DC" w14:textId="77777777" w:rsidTr="009D1420">
        <w:tc>
          <w:tcPr>
            <w:tcW w:w="3073" w:type="dxa"/>
          </w:tcPr>
          <w:p w14:paraId="1738D889"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7AD7C18E" w14:textId="77777777" w:rsidR="00430470" w:rsidRPr="00EC687D" w:rsidRDefault="00430470" w:rsidP="009D1420">
            <w:pPr>
              <w:jc w:val="both"/>
              <w:rPr>
                <w:rFonts w:eastAsiaTheme="minorEastAsia" w:cstheme="minorHAnsi"/>
                <w:noProof/>
                <w:lang w:eastAsia="en-GB"/>
              </w:rPr>
            </w:pPr>
          </w:p>
        </w:tc>
      </w:tr>
      <w:tr w:rsidR="00430470" w:rsidRPr="00EC687D" w14:paraId="03331781" w14:textId="77777777" w:rsidTr="009D1420">
        <w:tc>
          <w:tcPr>
            <w:tcW w:w="3073" w:type="dxa"/>
          </w:tcPr>
          <w:p w14:paraId="460FCD88"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674CAA6D" w14:textId="77777777" w:rsidR="00430470" w:rsidRPr="00EC687D" w:rsidRDefault="00430470" w:rsidP="009D1420">
            <w:pPr>
              <w:jc w:val="both"/>
              <w:rPr>
                <w:rFonts w:eastAsiaTheme="minorEastAsia" w:cstheme="minorHAnsi"/>
                <w:noProof/>
                <w:lang w:eastAsia="en-GB"/>
              </w:rPr>
            </w:pPr>
          </w:p>
        </w:tc>
      </w:tr>
      <w:tr w:rsidR="00430470" w:rsidRPr="00EC687D" w14:paraId="7D8AB0CB" w14:textId="77777777" w:rsidTr="009D1420">
        <w:tc>
          <w:tcPr>
            <w:tcW w:w="3073" w:type="dxa"/>
          </w:tcPr>
          <w:p w14:paraId="5A1965A9"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1B5DEE46" w14:textId="77777777" w:rsidR="00430470" w:rsidRPr="00EC687D" w:rsidRDefault="00430470" w:rsidP="009D1420">
            <w:pPr>
              <w:jc w:val="both"/>
              <w:rPr>
                <w:rFonts w:eastAsiaTheme="minorEastAsia" w:cstheme="minorHAnsi"/>
                <w:noProof/>
                <w:lang w:eastAsia="en-GB"/>
              </w:rPr>
            </w:pPr>
          </w:p>
        </w:tc>
      </w:tr>
      <w:tr w:rsidR="00430470" w:rsidRPr="00EC687D" w14:paraId="40DED8A3" w14:textId="77777777" w:rsidTr="009D1420">
        <w:tc>
          <w:tcPr>
            <w:tcW w:w="3073" w:type="dxa"/>
          </w:tcPr>
          <w:p w14:paraId="4CAD52E2"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30517AC0" w14:textId="77777777" w:rsidR="00430470" w:rsidRPr="00EC687D" w:rsidRDefault="00430470" w:rsidP="009D1420">
            <w:pPr>
              <w:jc w:val="both"/>
              <w:rPr>
                <w:rFonts w:eastAsiaTheme="minorEastAsia" w:cstheme="minorHAnsi"/>
                <w:noProof/>
                <w:lang w:eastAsia="en-GB"/>
              </w:rPr>
            </w:pPr>
          </w:p>
        </w:tc>
      </w:tr>
      <w:tr w:rsidR="00430470" w:rsidRPr="00EC687D" w14:paraId="6BC031B6" w14:textId="77777777" w:rsidTr="009D1420">
        <w:tc>
          <w:tcPr>
            <w:tcW w:w="3073" w:type="dxa"/>
          </w:tcPr>
          <w:p w14:paraId="4029CA98"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1E4DF9D8" w14:textId="77777777" w:rsidR="00430470" w:rsidRPr="00EC687D" w:rsidRDefault="00430470" w:rsidP="009D1420">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30769808" w14:textId="77777777" w:rsidR="00430470" w:rsidRPr="00EC687D" w:rsidRDefault="00430470" w:rsidP="009D1420">
            <w:pPr>
              <w:jc w:val="both"/>
              <w:rPr>
                <w:rFonts w:eastAsiaTheme="minorEastAsia" w:cstheme="minorHAnsi"/>
                <w:noProof/>
                <w:lang w:eastAsia="en-GB"/>
              </w:rPr>
            </w:pPr>
          </w:p>
          <w:p w14:paraId="50B32619" w14:textId="77777777" w:rsidR="00430470" w:rsidRPr="00EC687D" w:rsidRDefault="00430470" w:rsidP="009D1420">
            <w:pPr>
              <w:jc w:val="both"/>
              <w:rPr>
                <w:rFonts w:eastAsiaTheme="minorEastAsia" w:cstheme="minorHAnsi"/>
                <w:noProof/>
                <w:lang w:eastAsia="en-GB"/>
              </w:rPr>
            </w:pPr>
          </w:p>
          <w:p w14:paraId="03C979F5" w14:textId="77777777" w:rsidR="00430470" w:rsidRPr="00EC687D" w:rsidRDefault="00430470" w:rsidP="009D1420">
            <w:pPr>
              <w:jc w:val="both"/>
              <w:rPr>
                <w:rFonts w:eastAsiaTheme="minorEastAsia" w:cstheme="minorHAnsi"/>
                <w:noProof/>
                <w:lang w:eastAsia="en-GB"/>
              </w:rPr>
            </w:pPr>
          </w:p>
          <w:p w14:paraId="63585C8E" w14:textId="77777777" w:rsidR="00430470" w:rsidRPr="00EC687D" w:rsidRDefault="00430470" w:rsidP="009D1420">
            <w:pPr>
              <w:jc w:val="both"/>
              <w:rPr>
                <w:rFonts w:eastAsiaTheme="minorEastAsia" w:cstheme="minorHAnsi"/>
                <w:noProof/>
                <w:lang w:eastAsia="en-GB"/>
              </w:rPr>
            </w:pPr>
          </w:p>
          <w:p w14:paraId="4FE3A866" w14:textId="77777777" w:rsidR="00430470" w:rsidRPr="00EC687D" w:rsidRDefault="00430470" w:rsidP="009D1420">
            <w:pPr>
              <w:jc w:val="both"/>
              <w:rPr>
                <w:rFonts w:eastAsiaTheme="minorEastAsia" w:cstheme="minorHAnsi"/>
                <w:noProof/>
                <w:lang w:eastAsia="en-GB"/>
              </w:rPr>
            </w:pPr>
          </w:p>
        </w:tc>
      </w:tr>
      <w:tr w:rsidR="00430470" w:rsidRPr="00EC687D" w14:paraId="55535C65" w14:textId="77777777" w:rsidTr="009D1420">
        <w:tc>
          <w:tcPr>
            <w:tcW w:w="3073" w:type="dxa"/>
          </w:tcPr>
          <w:p w14:paraId="473FF918"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7C43EFCC" w14:textId="77777777" w:rsidR="00430470" w:rsidRPr="00EC687D" w:rsidRDefault="00430470" w:rsidP="009D1420">
            <w:pPr>
              <w:jc w:val="both"/>
              <w:rPr>
                <w:rFonts w:eastAsiaTheme="minorEastAsia" w:cstheme="minorHAnsi"/>
                <w:noProof/>
                <w:lang w:eastAsia="en-GB"/>
              </w:rPr>
            </w:pPr>
          </w:p>
        </w:tc>
      </w:tr>
      <w:tr w:rsidR="00430470" w:rsidRPr="00EC687D" w14:paraId="606B6E2E" w14:textId="77777777" w:rsidTr="009D1420">
        <w:tc>
          <w:tcPr>
            <w:tcW w:w="3073" w:type="dxa"/>
          </w:tcPr>
          <w:p w14:paraId="7A0C6F1F"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4A0FEFB2" w14:textId="77777777" w:rsidR="00430470" w:rsidRPr="00EC687D" w:rsidRDefault="00430470" w:rsidP="009D1420">
            <w:pPr>
              <w:jc w:val="both"/>
              <w:rPr>
                <w:rFonts w:eastAsiaTheme="minorEastAsia" w:cstheme="minorHAnsi"/>
                <w:noProof/>
                <w:lang w:eastAsia="en-GB"/>
              </w:rPr>
            </w:pPr>
          </w:p>
        </w:tc>
      </w:tr>
      <w:tr w:rsidR="00430470" w:rsidRPr="00EC687D" w14:paraId="532767B3" w14:textId="77777777" w:rsidTr="009D1420">
        <w:tc>
          <w:tcPr>
            <w:tcW w:w="3073" w:type="dxa"/>
          </w:tcPr>
          <w:p w14:paraId="146ED7D8"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7B5B39FB" w14:textId="77777777" w:rsidR="00430470" w:rsidRPr="00EC687D" w:rsidRDefault="00430470" w:rsidP="009D1420">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726"/>
              <w:gridCol w:w="1157"/>
              <w:gridCol w:w="726"/>
              <w:gridCol w:w="1090"/>
              <w:gridCol w:w="727"/>
            </w:tblGrid>
            <w:tr w:rsidR="00430470" w:rsidRPr="00EC687D" w14:paraId="6191EB3F" w14:textId="77777777" w:rsidTr="009D1420">
              <w:tc>
                <w:tcPr>
                  <w:tcW w:w="1232" w:type="dxa"/>
                  <w:tcBorders>
                    <w:top w:val="single" w:sz="4" w:space="0" w:color="auto"/>
                    <w:left w:val="single" w:sz="4" w:space="0" w:color="auto"/>
                    <w:bottom w:val="single" w:sz="4" w:space="0" w:color="auto"/>
                    <w:right w:val="single" w:sz="4" w:space="0" w:color="auto"/>
                  </w:tcBorders>
                </w:tcPr>
                <w:p w14:paraId="75CC3B15" w14:textId="77777777" w:rsidR="00430470" w:rsidRPr="00EC687D" w:rsidRDefault="00430470" w:rsidP="009D1420">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370379DC" w14:textId="77777777" w:rsidR="00430470" w:rsidRPr="00EC687D" w:rsidRDefault="00430470" w:rsidP="009D142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1B66AFAF" w14:textId="77777777" w:rsidR="00430470" w:rsidRPr="00EC687D" w:rsidRDefault="00430470" w:rsidP="009D1420">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4D6EA058" w14:textId="77777777" w:rsidR="00430470" w:rsidRPr="00EC687D" w:rsidRDefault="00430470" w:rsidP="009D1420">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280A2CA8" w14:textId="77777777" w:rsidR="00430470" w:rsidRPr="00EC687D" w:rsidRDefault="00430470" w:rsidP="009D1420">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295FF6F5" w14:textId="77777777" w:rsidR="00430470" w:rsidRPr="00EC687D" w:rsidRDefault="00430470" w:rsidP="009D1420">
                  <w:pPr>
                    <w:jc w:val="both"/>
                    <w:rPr>
                      <w:noProof/>
                      <w:lang w:eastAsia="en-GB"/>
                    </w:rPr>
                  </w:pPr>
                </w:p>
              </w:tc>
            </w:tr>
            <w:tr w:rsidR="00430470" w:rsidRPr="00EC687D" w14:paraId="54AD00E4" w14:textId="77777777" w:rsidTr="009D1420">
              <w:tc>
                <w:tcPr>
                  <w:tcW w:w="1232" w:type="dxa"/>
                  <w:tcBorders>
                    <w:top w:val="single" w:sz="4" w:space="0" w:color="auto"/>
                    <w:left w:val="single" w:sz="4" w:space="0" w:color="auto"/>
                    <w:bottom w:val="single" w:sz="4" w:space="0" w:color="auto"/>
                    <w:right w:val="single" w:sz="4" w:space="0" w:color="auto"/>
                  </w:tcBorders>
                </w:tcPr>
                <w:p w14:paraId="35FAAC59" w14:textId="77777777" w:rsidR="00430470" w:rsidRPr="00EC687D" w:rsidRDefault="00430470" w:rsidP="009D1420">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6CB2B1B7" w14:textId="77777777" w:rsidR="00430470" w:rsidRPr="00EC687D" w:rsidRDefault="00430470" w:rsidP="009D142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1E589C17" w14:textId="77777777" w:rsidR="00430470" w:rsidRPr="00EC687D" w:rsidRDefault="00430470" w:rsidP="009D1420">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4868D354" w14:textId="77777777" w:rsidR="00430470" w:rsidRPr="00EC687D" w:rsidRDefault="00430470" w:rsidP="009D1420">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78802776" w14:textId="77777777" w:rsidR="00430470" w:rsidRPr="00EC687D" w:rsidRDefault="00430470" w:rsidP="009D1420">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6776D3EC" w14:textId="77777777" w:rsidR="00430470" w:rsidRPr="00EC687D" w:rsidRDefault="00430470" w:rsidP="009D1420">
                  <w:pPr>
                    <w:jc w:val="both"/>
                    <w:rPr>
                      <w:noProof/>
                      <w:lang w:eastAsia="en-GB"/>
                    </w:rPr>
                  </w:pPr>
                </w:p>
              </w:tc>
            </w:tr>
            <w:tr w:rsidR="00430470" w:rsidRPr="00EC687D" w14:paraId="43592B3F" w14:textId="77777777" w:rsidTr="009D1420">
              <w:tc>
                <w:tcPr>
                  <w:tcW w:w="1232" w:type="dxa"/>
                  <w:tcBorders>
                    <w:top w:val="single" w:sz="4" w:space="0" w:color="auto"/>
                    <w:left w:val="single" w:sz="4" w:space="0" w:color="auto"/>
                    <w:bottom w:val="single" w:sz="4" w:space="0" w:color="auto"/>
                    <w:right w:val="single" w:sz="4" w:space="0" w:color="auto"/>
                  </w:tcBorders>
                </w:tcPr>
                <w:p w14:paraId="0C0803D9" w14:textId="77777777" w:rsidR="00430470" w:rsidRPr="00EC687D" w:rsidRDefault="00430470" w:rsidP="009D1420">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2A884738" w14:textId="77777777" w:rsidR="00430470" w:rsidRPr="00EC687D" w:rsidRDefault="00430470" w:rsidP="009D142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4920E957" w14:textId="77777777" w:rsidR="00430470" w:rsidRPr="00EC687D" w:rsidRDefault="00430470" w:rsidP="009D1420">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0EA478B6" w14:textId="77777777" w:rsidR="00430470" w:rsidRPr="00EC687D" w:rsidRDefault="00430470" w:rsidP="009D1420">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56B7AA3E" w14:textId="77777777" w:rsidR="00430470" w:rsidRPr="00EC687D" w:rsidRDefault="00430470" w:rsidP="009D1420">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5F0AFB57" w14:textId="77777777" w:rsidR="00430470" w:rsidRPr="00EC687D" w:rsidRDefault="00430470" w:rsidP="009D1420">
                  <w:pPr>
                    <w:jc w:val="both"/>
                    <w:rPr>
                      <w:noProof/>
                      <w:lang w:eastAsia="en-GB"/>
                    </w:rPr>
                  </w:pPr>
                </w:p>
              </w:tc>
            </w:tr>
            <w:tr w:rsidR="00430470" w:rsidRPr="00EC687D" w14:paraId="6534744D" w14:textId="77777777" w:rsidTr="009D1420">
              <w:tc>
                <w:tcPr>
                  <w:tcW w:w="1232" w:type="dxa"/>
                  <w:tcBorders>
                    <w:top w:val="single" w:sz="4" w:space="0" w:color="auto"/>
                    <w:left w:val="single" w:sz="4" w:space="0" w:color="auto"/>
                    <w:bottom w:val="single" w:sz="4" w:space="0" w:color="auto"/>
                    <w:right w:val="single" w:sz="4" w:space="0" w:color="auto"/>
                  </w:tcBorders>
                </w:tcPr>
                <w:p w14:paraId="4EDCE647" w14:textId="77777777" w:rsidR="00430470" w:rsidRPr="00EC687D" w:rsidRDefault="00430470" w:rsidP="009D1420">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0B7B1C32" w14:textId="77777777" w:rsidR="00430470" w:rsidRPr="00EC687D" w:rsidRDefault="00430470" w:rsidP="009D142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CF55AF2" w14:textId="77777777" w:rsidR="00430470" w:rsidRPr="00EC687D" w:rsidRDefault="00430470" w:rsidP="009D1420">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3BAEB2E8" w14:textId="77777777" w:rsidR="00430470" w:rsidRPr="00EC687D" w:rsidRDefault="00430470" w:rsidP="009D1420">
                  <w:pPr>
                    <w:jc w:val="both"/>
                    <w:rPr>
                      <w:noProof/>
                      <w:lang w:eastAsia="en-GB"/>
                    </w:rPr>
                  </w:pPr>
                </w:p>
              </w:tc>
              <w:tc>
                <w:tcPr>
                  <w:tcW w:w="1233" w:type="dxa"/>
                  <w:tcBorders>
                    <w:top w:val="single" w:sz="4" w:space="0" w:color="auto"/>
                    <w:left w:val="single" w:sz="4" w:space="0" w:color="auto"/>
                  </w:tcBorders>
                </w:tcPr>
                <w:p w14:paraId="38124294" w14:textId="77777777" w:rsidR="00430470" w:rsidRPr="00EC687D" w:rsidRDefault="00430470" w:rsidP="009D1420">
                  <w:pPr>
                    <w:jc w:val="both"/>
                    <w:rPr>
                      <w:noProof/>
                      <w:lang w:eastAsia="en-GB"/>
                    </w:rPr>
                  </w:pPr>
                </w:p>
              </w:tc>
              <w:tc>
                <w:tcPr>
                  <w:tcW w:w="1233" w:type="dxa"/>
                  <w:tcBorders>
                    <w:top w:val="single" w:sz="4" w:space="0" w:color="auto"/>
                  </w:tcBorders>
                </w:tcPr>
                <w:p w14:paraId="2F90E881" w14:textId="77777777" w:rsidR="00430470" w:rsidRPr="00EC687D" w:rsidRDefault="00430470" w:rsidP="009D1420">
                  <w:pPr>
                    <w:jc w:val="both"/>
                    <w:rPr>
                      <w:noProof/>
                      <w:lang w:eastAsia="en-GB"/>
                    </w:rPr>
                  </w:pPr>
                </w:p>
              </w:tc>
            </w:tr>
          </w:tbl>
          <w:p w14:paraId="285EAD34" w14:textId="77777777" w:rsidR="00430470" w:rsidRPr="00EC687D" w:rsidRDefault="00430470" w:rsidP="009D1420">
            <w:pPr>
              <w:jc w:val="both"/>
              <w:rPr>
                <w:rFonts w:eastAsiaTheme="minorEastAsia" w:cstheme="minorHAnsi"/>
                <w:noProof/>
                <w:lang w:eastAsia="en-GB"/>
              </w:rPr>
            </w:pPr>
          </w:p>
        </w:tc>
      </w:tr>
      <w:tr w:rsidR="00430470" w:rsidRPr="00EC687D" w14:paraId="5D2B71F7" w14:textId="77777777" w:rsidTr="009D1420">
        <w:tc>
          <w:tcPr>
            <w:tcW w:w="3073" w:type="dxa"/>
          </w:tcPr>
          <w:p w14:paraId="29C226A1" w14:textId="77777777" w:rsidR="00430470" w:rsidRPr="00EC687D" w:rsidRDefault="00430470" w:rsidP="009D1420">
            <w:pPr>
              <w:jc w:val="both"/>
              <w:rPr>
                <w:rFonts w:eastAsiaTheme="minorEastAsia" w:cstheme="minorHAnsi"/>
                <w:b/>
                <w:noProof/>
                <w:lang w:eastAsia="en-GB"/>
              </w:rPr>
            </w:pPr>
            <w:r w:rsidRPr="00EC687D">
              <w:rPr>
                <w:rFonts w:eastAsiaTheme="minorEastAsia" w:cstheme="minorHAnsi"/>
                <w:b/>
                <w:noProof/>
                <w:lang w:eastAsia="en-GB"/>
              </w:rPr>
              <w:lastRenderedPageBreak/>
              <w:t>Do you currently serve on any other boards in Greater Manchester? If yes please tell us</w:t>
            </w:r>
          </w:p>
          <w:p w14:paraId="1850B7D9" w14:textId="77777777" w:rsidR="00430470" w:rsidRPr="00EC687D" w:rsidRDefault="00430470" w:rsidP="009D1420">
            <w:pPr>
              <w:jc w:val="both"/>
              <w:rPr>
                <w:rFonts w:eastAsiaTheme="minorEastAsia" w:cstheme="minorHAnsi"/>
                <w:b/>
                <w:noProof/>
                <w:lang w:eastAsia="en-GB"/>
              </w:rPr>
            </w:pPr>
          </w:p>
        </w:tc>
        <w:tc>
          <w:tcPr>
            <w:tcW w:w="5943" w:type="dxa"/>
          </w:tcPr>
          <w:p w14:paraId="6BA9ACA3" w14:textId="77777777" w:rsidR="00430470" w:rsidRPr="00EC687D" w:rsidRDefault="00430470" w:rsidP="009D1420">
            <w:pPr>
              <w:jc w:val="both"/>
              <w:rPr>
                <w:rFonts w:eastAsiaTheme="minorEastAsia" w:cstheme="minorHAnsi"/>
                <w:noProof/>
                <w:lang w:eastAsia="en-GB"/>
              </w:rPr>
            </w:pPr>
          </w:p>
          <w:p w14:paraId="6750DAE1" w14:textId="77777777" w:rsidR="00430470" w:rsidRPr="00EC687D" w:rsidRDefault="00430470" w:rsidP="009D1420">
            <w:pPr>
              <w:jc w:val="both"/>
              <w:rPr>
                <w:rFonts w:eastAsiaTheme="minorEastAsia" w:cstheme="minorHAnsi"/>
                <w:noProof/>
                <w:lang w:eastAsia="en-GB"/>
              </w:rPr>
            </w:pPr>
          </w:p>
          <w:p w14:paraId="23E9D8B6" w14:textId="77777777" w:rsidR="00430470" w:rsidRPr="00EC687D" w:rsidRDefault="00430470" w:rsidP="009D1420">
            <w:pPr>
              <w:jc w:val="both"/>
              <w:rPr>
                <w:rFonts w:eastAsiaTheme="minorEastAsia" w:cstheme="minorHAnsi"/>
                <w:noProof/>
                <w:lang w:eastAsia="en-GB"/>
              </w:rPr>
            </w:pPr>
          </w:p>
        </w:tc>
      </w:tr>
      <w:tr w:rsidR="00430470" w:rsidRPr="00EC687D" w14:paraId="3D51ED20" w14:textId="77777777" w:rsidTr="009D1420">
        <w:tc>
          <w:tcPr>
            <w:tcW w:w="3073" w:type="dxa"/>
          </w:tcPr>
          <w:p w14:paraId="66C0053E" w14:textId="77777777" w:rsidR="00430470" w:rsidRDefault="00430470" w:rsidP="009D1420">
            <w:pPr>
              <w:jc w:val="both"/>
              <w:rPr>
                <w:rFonts w:eastAsiaTheme="minorEastAsia" w:cstheme="minorHAnsi"/>
                <w:b/>
                <w:noProof/>
                <w:lang w:eastAsia="en-GB"/>
              </w:rPr>
            </w:pPr>
            <w:r>
              <w:rPr>
                <w:rFonts w:eastAsiaTheme="minorEastAsia" w:cstheme="minorHAnsi"/>
                <w:b/>
                <w:noProof/>
                <w:lang w:eastAsia="en-GB"/>
              </w:rPr>
              <w:t xml:space="preserve">Do you have expertiese in or are able to represent any diverse or under-represented communities through your work? </w:t>
            </w:r>
          </w:p>
          <w:p w14:paraId="6F9606AB" w14:textId="77777777" w:rsidR="00430470" w:rsidRDefault="00430470" w:rsidP="009D1420">
            <w:pPr>
              <w:jc w:val="both"/>
              <w:rPr>
                <w:rFonts w:eastAsiaTheme="minorEastAsia" w:cstheme="minorHAnsi"/>
                <w:b/>
                <w:noProof/>
                <w:lang w:eastAsia="en-GB"/>
              </w:rPr>
            </w:pPr>
          </w:p>
          <w:p w14:paraId="698AC495" w14:textId="77777777" w:rsidR="00430470" w:rsidRPr="00EC687D" w:rsidRDefault="00430470" w:rsidP="009D1420">
            <w:pPr>
              <w:jc w:val="both"/>
              <w:rPr>
                <w:rFonts w:eastAsiaTheme="minorEastAsia" w:cstheme="minorHAnsi"/>
                <w:b/>
                <w:noProof/>
                <w:lang w:eastAsia="en-GB"/>
              </w:rPr>
            </w:pPr>
          </w:p>
        </w:tc>
        <w:tc>
          <w:tcPr>
            <w:tcW w:w="5943" w:type="dxa"/>
          </w:tcPr>
          <w:p w14:paraId="0BA468B7" w14:textId="77777777" w:rsidR="00430470" w:rsidRPr="00EC687D" w:rsidRDefault="00430470" w:rsidP="009D1420">
            <w:pPr>
              <w:jc w:val="both"/>
              <w:rPr>
                <w:rFonts w:eastAsiaTheme="minorEastAsia" w:cstheme="minorHAnsi"/>
                <w:noProof/>
                <w:lang w:eastAsia="en-GB"/>
              </w:rPr>
            </w:pPr>
          </w:p>
        </w:tc>
      </w:tr>
    </w:tbl>
    <w:p w14:paraId="40D461AE" w14:textId="77777777" w:rsidR="00E57989" w:rsidRDefault="00E57989" w:rsidP="00E57989">
      <w:pPr>
        <w:rPr>
          <w:rFonts w:cstheme="minorHAnsi"/>
        </w:rPr>
      </w:pPr>
    </w:p>
    <w:p w14:paraId="2EB42050" w14:textId="40998963" w:rsidR="00E57989" w:rsidRDefault="00E57989" w:rsidP="00E57989">
      <w:pPr>
        <w:pStyle w:val="ListParagraph"/>
        <w:numPr>
          <w:ilvl w:val="0"/>
          <w:numId w:val="1"/>
        </w:numPr>
        <w:rPr>
          <w:b/>
          <w:bCs/>
        </w:rPr>
      </w:pPr>
      <w:r>
        <w:rPr>
          <w:b/>
          <w:bCs/>
        </w:rPr>
        <w:t xml:space="preserve">Please describe the relevant skills, </w:t>
      </w:r>
      <w:proofErr w:type="gramStart"/>
      <w:r>
        <w:rPr>
          <w:b/>
          <w:bCs/>
        </w:rPr>
        <w:t>knowledge</w:t>
      </w:r>
      <w:proofErr w:type="gramEnd"/>
      <w:r>
        <w:rPr>
          <w:b/>
          <w:bCs/>
        </w:rPr>
        <w:t xml:space="preserve"> and experience that you hold, which would make you a valuable member of </w:t>
      </w:r>
      <w:r w:rsidRPr="006C3F6D">
        <w:rPr>
          <w:b/>
          <w:bCs/>
        </w:rPr>
        <w:t xml:space="preserve">the </w:t>
      </w:r>
      <w:r w:rsidRPr="00FF2F1D">
        <w:rPr>
          <w:rFonts w:cstheme="minorHAnsi"/>
          <w:b/>
          <w:bCs/>
        </w:rPr>
        <w:t>(</w:t>
      </w:r>
      <w:r w:rsidR="00E84B14" w:rsidRPr="00FF2F1D">
        <w:rPr>
          <w:rFonts w:cstheme="minorHAnsi"/>
          <w:b/>
          <w:bCs/>
        </w:rPr>
        <w:t>System Quality Group (SQG).</w:t>
      </w:r>
      <w:r w:rsidRPr="00FF2F1D">
        <w:rPr>
          <w:b/>
          <w:bCs/>
        </w:rPr>
        <w:t xml:space="preserve"> </w:t>
      </w:r>
      <w:r>
        <w:rPr>
          <w:b/>
          <w:bCs/>
        </w:rPr>
        <w:t>(200 words max).</w:t>
      </w:r>
    </w:p>
    <w:tbl>
      <w:tblPr>
        <w:tblStyle w:val="TableGrid"/>
        <w:tblW w:w="0" w:type="auto"/>
        <w:tblLook w:val="04A0" w:firstRow="1" w:lastRow="0" w:firstColumn="1" w:lastColumn="0" w:noHBand="0" w:noVBand="1"/>
      </w:tblPr>
      <w:tblGrid>
        <w:gridCol w:w="9016"/>
      </w:tblGrid>
      <w:tr w:rsidR="00E57989" w14:paraId="18827B7F" w14:textId="77777777" w:rsidTr="006D0334">
        <w:tc>
          <w:tcPr>
            <w:tcW w:w="10450" w:type="dxa"/>
          </w:tcPr>
          <w:p w14:paraId="4F485735" w14:textId="77777777" w:rsidR="00E57989" w:rsidRDefault="00E57989" w:rsidP="006D0334">
            <w:pPr>
              <w:rPr>
                <w:noProof/>
                <w:lang w:eastAsia="en-GB"/>
              </w:rPr>
            </w:pPr>
          </w:p>
          <w:p w14:paraId="2546644C" w14:textId="77777777" w:rsidR="00E57989" w:rsidRDefault="00E57989" w:rsidP="006D0334">
            <w:pPr>
              <w:rPr>
                <w:noProof/>
                <w:lang w:eastAsia="en-GB"/>
              </w:rPr>
            </w:pPr>
          </w:p>
        </w:tc>
      </w:tr>
    </w:tbl>
    <w:p w14:paraId="60C88057" w14:textId="77777777" w:rsidR="00E57989" w:rsidRDefault="00E57989" w:rsidP="00E57989">
      <w:pPr>
        <w:rPr>
          <w:noProof/>
          <w:lang w:eastAsia="en-GB"/>
        </w:rPr>
      </w:pPr>
    </w:p>
    <w:p w14:paraId="06F07535" w14:textId="45F2302D" w:rsidR="00E57989" w:rsidRDefault="00E57989" w:rsidP="00E57989">
      <w:pPr>
        <w:pStyle w:val="ListParagraph"/>
        <w:numPr>
          <w:ilvl w:val="0"/>
          <w:numId w:val="1"/>
        </w:numPr>
        <w:rPr>
          <w:b/>
          <w:bCs/>
        </w:rPr>
      </w:pPr>
      <w:r>
        <w:rPr>
          <w:b/>
          <w:bCs/>
        </w:rPr>
        <w:t>Please describe your current networks locally, across Greater Manchester and/or nationally that might help you to fulfil your role as a VCSE sector member of</w:t>
      </w:r>
      <w:r w:rsidR="00FF2F1D">
        <w:rPr>
          <w:b/>
          <w:bCs/>
        </w:rPr>
        <w:t xml:space="preserve"> </w:t>
      </w:r>
      <w:r w:rsidR="00FF2F1D" w:rsidRPr="00FF2F1D">
        <w:rPr>
          <w:b/>
          <w:bCs/>
        </w:rPr>
        <w:t xml:space="preserve">the </w:t>
      </w:r>
      <w:r w:rsidR="00FF2F1D" w:rsidRPr="00FF2F1D">
        <w:rPr>
          <w:rFonts w:cstheme="minorHAnsi"/>
          <w:b/>
          <w:bCs/>
        </w:rPr>
        <w:t>System Quality Group (SQG).</w:t>
      </w:r>
      <w:r w:rsidR="00FF2F1D" w:rsidRPr="00FF2F1D">
        <w:rPr>
          <w:b/>
          <w:bCs/>
        </w:rPr>
        <w:t xml:space="preserve"> </w:t>
      </w:r>
      <w:r w:rsidRPr="00FF2F1D">
        <w:rPr>
          <w:b/>
          <w:bCs/>
        </w:rPr>
        <w:t>(200 words max).</w:t>
      </w:r>
      <w:r>
        <w:rPr>
          <w:b/>
          <w:bCs/>
        </w:rPr>
        <w:t xml:space="preserve"> </w:t>
      </w:r>
    </w:p>
    <w:tbl>
      <w:tblPr>
        <w:tblStyle w:val="TableGrid"/>
        <w:tblW w:w="0" w:type="auto"/>
        <w:tblLook w:val="04A0" w:firstRow="1" w:lastRow="0" w:firstColumn="1" w:lastColumn="0" w:noHBand="0" w:noVBand="1"/>
      </w:tblPr>
      <w:tblGrid>
        <w:gridCol w:w="9016"/>
      </w:tblGrid>
      <w:tr w:rsidR="00E57989" w14:paraId="232C7CE2" w14:textId="77777777" w:rsidTr="006D0334">
        <w:tc>
          <w:tcPr>
            <w:tcW w:w="10450" w:type="dxa"/>
          </w:tcPr>
          <w:p w14:paraId="51CD1F6F" w14:textId="77777777" w:rsidR="00E57989" w:rsidRDefault="00E57989" w:rsidP="006D0334">
            <w:pPr>
              <w:rPr>
                <w:noProof/>
                <w:lang w:eastAsia="en-GB"/>
              </w:rPr>
            </w:pPr>
          </w:p>
          <w:p w14:paraId="453BD378" w14:textId="77777777" w:rsidR="00E57989" w:rsidRDefault="00E57989" w:rsidP="006D0334">
            <w:pPr>
              <w:rPr>
                <w:noProof/>
                <w:lang w:eastAsia="en-GB"/>
              </w:rPr>
            </w:pPr>
          </w:p>
        </w:tc>
      </w:tr>
    </w:tbl>
    <w:p w14:paraId="7CBFBF37" w14:textId="77777777" w:rsidR="00E57989" w:rsidRDefault="00E57989" w:rsidP="00E57989">
      <w:pPr>
        <w:rPr>
          <w:b/>
          <w:bCs/>
        </w:rPr>
      </w:pPr>
    </w:p>
    <w:p w14:paraId="6317AE5E" w14:textId="77777777" w:rsidR="00E57989" w:rsidRDefault="00E57989" w:rsidP="00E57989">
      <w:pPr>
        <w:pStyle w:val="ListParagraph"/>
        <w:numPr>
          <w:ilvl w:val="0"/>
          <w:numId w:val="1"/>
        </w:numPr>
        <w:rPr>
          <w:b/>
          <w:bCs/>
        </w:rPr>
      </w:pPr>
      <w:r>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E57989" w14:paraId="7C0AA718" w14:textId="77777777" w:rsidTr="006D0334">
        <w:tc>
          <w:tcPr>
            <w:tcW w:w="10450" w:type="dxa"/>
          </w:tcPr>
          <w:p w14:paraId="1E894310" w14:textId="77777777" w:rsidR="00E57989" w:rsidRDefault="00E57989" w:rsidP="006D0334">
            <w:pPr>
              <w:rPr>
                <w:noProof/>
                <w:lang w:eastAsia="en-GB"/>
              </w:rPr>
            </w:pPr>
          </w:p>
          <w:p w14:paraId="12DE7A68" w14:textId="77777777" w:rsidR="00E57989" w:rsidRDefault="00E57989" w:rsidP="006D0334">
            <w:pPr>
              <w:rPr>
                <w:noProof/>
                <w:lang w:eastAsia="en-GB"/>
              </w:rPr>
            </w:pPr>
          </w:p>
        </w:tc>
      </w:tr>
    </w:tbl>
    <w:p w14:paraId="3FB93037" w14:textId="77777777" w:rsidR="00E57989" w:rsidRPr="001C5341" w:rsidRDefault="00E57989" w:rsidP="00E57989">
      <w:pPr>
        <w:rPr>
          <w:b/>
          <w:bCs/>
        </w:rPr>
      </w:pPr>
    </w:p>
    <w:p w14:paraId="3599D23B" w14:textId="77777777" w:rsidR="0031755C" w:rsidRDefault="0031755C"/>
    <w:sectPr w:rsidR="003175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4039" w14:textId="77777777" w:rsidR="00A841E0" w:rsidRDefault="00A841E0" w:rsidP="00E57989">
      <w:pPr>
        <w:spacing w:after="0" w:line="240" w:lineRule="auto"/>
      </w:pPr>
      <w:r>
        <w:separator/>
      </w:r>
    </w:p>
  </w:endnote>
  <w:endnote w:type="continuationSeparator" w:id="0">
    <w:p w14:paraId="4BE765A6" w14:textId="77777777" w:rsidR="00A841E0" w:rsidRDefault="00A841E0" w:rsidP="00E5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2146"/>
      <w:docPartObj>
        <w:docPartGallery w:val="Page Numbers (Bottom of Page)"/>
        <w:docPartUnique/>
      </w:docPartObj>
    </w:sdtPr>
    <w:sdtEndPr>
      <w:rPr>
        <w:noProof/>
      </w:rPr>
    </w:sdtEndPr>
    <w:sdtContent>
      <w:p w14:paraId="40400D0F" w14:textId="197871BA" w:rsidR="00E57989" w:rsidRDefault="00E57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0E320" w14:textId="77777777" w:rsidR="00E57989" w:rsidRDefault="00E5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F778" w14:textId="77777777" w:rsidR="00A841E0" w:rsidRDefault="00A841E0" w:rsidP="00E57989">
      <w:pPr>
        <w:spacing w:after="0" w:line="240" w:lineRule="auto"/>
      </w:pPr>
      <w:r>
        <w:separator/>
      </w:r>
    </w:p>
  </w:footnote>
  <w:footnote w:type="continuationSeparator" w:id="0">
    <w:p w14:paraId="1771E01A" w14:textId="77777777" w:rsidR="00A841E0" w:rsidRDefault="00A841E0" w:rsidP="00E57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74CB" w14:textId="1B62C4E5" w:rsidR="00E57989" w:rsidRDefault="00E57989" w:rsidP="00E57989">
    <w:pPr>
      <w:pStyle w:val="Header"/>
      <w:jc w:val="center"/>
    </w:pPr>
    <w:r w:rsidRPr="00EB735F">
      <w:rPr>
        <w:noProof/>
        <w:lang w:eastAsia="en-GB"/>
      </w:rPr>
      <w:drawing>
        <wp:inline distT="0" distB="0" distL="0" distR="0" wp14:anchorId="37283AEA" wp14:editId="1D6905EA">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0DD9B43D" w14:textId="77777777" w:rsidR="00E57989" w:rsidRDefault="00E5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9A5"/>
    <w:multiLevelType w:val="hybridMultilevel"/>
    <w:tmpl w:val="D9F406B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15:restartNumberingAfterBreak="0">
    <w:nsid w:val="089D1DC5"/>
    <w:multiLevelType w:val="hybridMultilevel"/>
    <w:tmpl w:val="AF7EEDC4"/>
    <w:lvl w:ilvl="0" w:tplc="BA4A58FE">
      <w:numFmt w:val="bullet"/>
      <w:lvlText w:val="•"/>
      <w:lvlJc w:val="left"/>
      <w:pPr>
        <w:ind w:left="792" w:hanging="432"/>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8765C"/>
    <w:multiLevelType w:val="hybridMultilevel"/>
    <w:tmpl w:val="ECBEEBFC"/>
    <w:lvl w:ilvl="0" w:tplc="BA4A58FE">
      <w:numFmt w:val="bullet"/>
      <w:lvlText w:val="•"/>
      <w:lvlJc w:val="left"/>
      <w:pPr>
        <w:ind w:left="792" w:hanging="432"/>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96239"/>
    <w:multiLevelType w:val="hybridMultilevel"/>
    <w:tmpl w:val="02EA1A6C"/>
    <w:lvl w:ilvl="0" w:tplc="BA4A58FE">
      <w:numFmt w:val="bullet"/>
      <w:lvlText w:val="•"/>
      <w:lvlJc w:val="left"/>
      <w:pPr>
        <w:ind w:left="792" w:hanging="432"/>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484A12"/>
    <w:multiLevelType w:val="hybridMultilevel"/>
    <w:tmpl w:val="D2768078"/>
    <w:lvl w:ilvl="0" w:tplc="08090001">
      <w:start w:val="1"/>
      <w:numFmt w:val="bullet"/>
      <w:lvlText w:val=""/>
      <w:lvlJc w:val="left"/>
      <w:pPr>
        <w:ind w:left="720" w:hanging="360"/>
      </w:pPr>
      <w:rPr>
        <w:rFonts w:ascii="Symbol" w:hAnsi="Symbol" w:hint="default"/>
      </w:rPr>
    </w:lvl>
    <w:lvl w:ilvl="1" w:tplc="0FBE2F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25C31"/>
    <w:multiLevelType w:val="hybridMultilevel"/>
    <w:tmpl w:val="FA9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A6763"/>
    <w:multiLevelType w:val="hybridMultilevel"/>
    <w:tmpl w:val="F62C83F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4D5A38E9"/>
    <w:multiLevelType w:val="hybridMultilevel"/>
    <w:tmpl w:val="6338EAD2"/>
    <w:lvl w:ilvl="0" w:tplc="BA4A58FE">
      <w:numFmt w:val="bullet"/>
      <w:lvlText w:val="•"/>
      <w:lvlJc w:val="left"/>
      <w:pPr>
        <w:ind w:left="792" w:hanging="432"/>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01F0A"/>
    <w:multiLevelType w:val="hybridMultilevel"/>
    <w:tmpl w:val="D536171C"/>
    <w:lvl w:ilvl="0" w:tplc="BA4A58FE">
      <w:numFmt w:val="bullet"/>
      <w:lvlText w:val="•"/>
      <w:lvlJc w:val="left"/>
      <w:pPr>
        <w:ind w:left="792" w:hanging="432"/>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713511">
    <w:abstractNumId w:val="4"/>
  </w:num>
  <w:num w:numId="2" w16cid:durableId="336269767">
    <w:abstractNumId w:val="5"/>
  </w:num>
  <w:num w:numId="3" w16cid:durableId="1295209044">
    <w:abstractNumId w:val="0"/>
  </w:num>
  <w:num w:numId="4" w16cid:durableId="1130442943">
    <w:abstractNumId w:val="7"/>
  </w:num>
  <w:num w:numId="5" w16cid:durableId="1228371009">
    <w:abstractNumId w:val="6"/>
  </w:num>
  <w:num w:numId="6" w16cid:durableId="275674909">
    <w:abstractNumId w:val="8"/>
  </w:num>
  <w:num w:numId="7" w16cid:durableId="227496291">
    <w:abstractNumId w:val="2"/>
  </w:num>
  <w:num w:numId="8" w16cid:durableId="677342324">
    <w:abstractNumId w:val="9"/>
  </w:num>
  <w:num w:numId="9" w16cid:durableId="1282301507">
    <w:abstractNumId w:val="1"/>
  </w:num>
  <w:num w:numId="10" w16cid:durableId="1851987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89"/>
    <w:rsid w:val="001E3862"/>
    <w:rsid w:val="00263326"/>
    <w:rsid w:val="0027726D"/>
    <w:rsid w:val="0031755C"/>
    <w:rsid w:val="00426C51"/>
    <w:rsid w:val="004300F8"/>
    <w:rsid w:val="00430470"/>
    <w:rsid w:val="00563B80"/>
    <w:rsid w:val="006035C1"/>
    <w:rsid w:val="006746C3"/>
    <w:rsid w:val="007243FE"/>
    <w:rsid w:val="007A2669"/>
    <w:rsid w:val="007F7F9F"/>
    <w:rsid w:val="008F1DC8"/>
    <w:rsid w:val="008F48BE"/>
    <w:rsid w:val="00A841E0"/>
    <w:rsid w:val="00B410E5"/>
    <w:rsid w:val="00B6664B"/>
    <w:rsid w:val="00BE0886"/>
    <w:rsid w:val="00DE2B62"/>
    <w:rsid w:val="00DF6D67"/>
    <w:rsid w:val="00E57989"/>
    <w:rsid w:val="00E84B14"/>
    <w:rsid w:val="00FF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2E35"/>
  <w15:chartTrackingRefBased/>
  <w15:docId w15:val="{3E4C5B3B-B61B-4372-B761-9406D8EC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989"/>
  </w:style>
  <w:style w:type="paragraph" w:styleId="Footer">
    <w:name w:val="footer"/>
    <w:basedOn w:val="Normal"/>
    <w:link w:val="FooterChar"/>
    <w:uiPriority w:val="99"/>
    <w:unhideWhenUsed/>
    <w:rsid w:val="00E57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989"/>
  </w:style>
  <w:style w:type="table" w:styleId="TableGrid">
    <w:name w:val="Table Grid"/>
    <w:basedOn w:val="TableNormal"/>
    <w:uiPriority w:val="59"/>
    <w:rsid w:val="00E5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989"/>
    <w:pPr>
      <w:ind w:left="720"/>
      <w:contextualSpacing/>
    </w:pPr>
  </w:style>
  <w:style w:type="character" w:styleId="Hyperlink">
    <w:name w:val="Hyperlink"/>
    <w:basedOn w:val="DefaultParagraphFont"/>
    <w:uiPriority w:val="99"/>
    <w:unhideWhenUsed/>
    <w:rsid w:val="00E57989"/>
    <w:rPr>
      <w:color w:val="0563C1" w:themeColor="hyperlink"/>
      <w:u w:val="single"/>
    </w:rPr>
  </w:style>
  <w:style w:type="character" w:styleId="CommentReference">
    <w:name w:val="annotation reference"/>
    <w:basedOn w:val="DefaultParagraphFont"/>
    <w:uiPriority w:val="99"/>
    <w:semiHidden/>
    <w:unhideWhenUsed/>
    <w:rsid w:val="00DF6D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cb85958c-fbc6-425a-959c-ba49947e0f7e" xsi:nil="true"/>
    <lcf76f155ced4ddcb4097134ff3c332f xmlns="cb85958c-fbc6-425a-959c-ba49947e0f7e">
      <Terms xmlns="http://schemas.microsoft.com/office/infopath/2007/PartnerControls"/>
    </lcf76f155ced4ddcb4097134ff3c332f>
    <TaxCatchAll xmlns="a1a58af3-2912-4b2c-9f2f-264f6935ce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DD44D-88D1-4A9E-B14D-A48C18D4073C}">
  <ds:schemaRefs>
    <ds:schemaRef ds:uri="http://schemas.microsoft.com/office/2006/metadata/properties"/>
    <ds:schemaRef ds:uri="http://schemas.microsoft.com/office/infopath/2007/PartnerControls"/>
    <ds:schemaRef ds:uri="cb85958c-fbc6-425a-959c-ba49947e0f7e"/>
    <ds:schemaRef ds:uri="a1a58af3-2912-4b2c-9f2f-264f6935cef7"/>
  </ds:schemaRefs>
</ds:datastoreItem>
</file>

<file path=customXml/itemProps2.xml><?xml version="1.0" encoding="utf-8"?>
<ds:datastoreItem xmlns:ds="http://schemas.openxmlformats.org/officeDocument/2006/customXml" ds:itemID="{F64E5C5B-485F-4AE6-99CE-15EAF8091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00590-B7B5-4DB3-8DB5-7838E874C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Kassandra Banks</cp:lastModifiedBy>
  <cp:revision>20</cp:revision>
  <dcterms:created xsi:type="dcterms:W3CDTF">2023-11-08T11:51:00Z</dcterms:created>
  <dcterms:modified xsi:type="dcterms:W3CDTF">2024-04-12T15:26:00Z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